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E73D" w14:textId="78FF91CA" w:rsidR="00D55E11" w:rsidRPr="00493480" w:rsidRDefault="00D55E11" w:rsidP="00D55E11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A2396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รายงานผล</w:t>
      </w:r>
      <w:r w:rsidRPr="00087A32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การประเมิน บริหาร และบรรเทาความเสี่ยงด้านการฟอกเงิน หรือการสนับสนุน</w:t>
      </w:r>
      <w:r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br/>
      </w:r>
      <w:r w:rsidRPr="00087A32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ทางการเงินแก่การก่อการร้าย หรือการแพร่ขยายอาวุธที่มีอานุภาพทำลายล้างสูงภายในองค์กร</w:t>
      </w:r>
      <w:r w:rsidRPr="006A2396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br/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07843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407843" w:rsidRPr="00407843">
        <w:rPr>
          <w:rFonts w:ascii="TH SarabunPSK" w:eastAsia="Arial Unicode MS" w:hAnsi="TH SarabunPSK" w:cs="TH SarabunPSK" w:hint="cs"/>
          <w:b/>
          <w:bCs/>
          <w:sz w:val="32"/>
          <w:szCs w:val="32"/>
          <w:highlight w:val="yellow"/>
          <w:u w:val="dotted"/>
          <w:cs/>
        </w:rPr>
        <w:t>ชื่อนิติบุคคล</w:t>
      </w:r>
      <w:r w:rsidR="00407843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  <w:tab/>
      </w:r>
      <w:r w:rsidRPr="0049348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1171CDF4" w14:textId="77777777" w:rsidR="00D55E11" w:rsidRPr="00D36D52" w:rsidRDefault="00D55E11" w:rsidP="00D55E11">
      <w:pPr>
        <w:spacing w:after="0" w:line="240" w:lineRule="auto"/>
        <w:jc w:val="center"/>
        <w:rPr>
          <w:rFonts w:ascii="TH SarabunPSK" w:eastAsia="Arial Unicode MS" w:hAnsi="TH SarabunPSK" w:cs="TH SarabunPSK"/>
          <w:color w:val="FF0000"/>
          <w:sz w:val="28"/>
          <w:u w:val="dotted"/>
        </w:rPr>
      </w:pP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ประจำปี</w:t>
      </w: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Style w:val="CommentReference"/>
        </w:rPr>
        <w:commentReference w:id="0"/>
      </w: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Pr="00D36D5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</w:p>
    <w:p w14:paraId="55F6C55C" w14:textId="30A07FB0" w:rsidR="00D55E11" w:rsidRPr="00493480" w:rsidRDefault="00407843" w:rsidP="00D55E11">
      <w:pPr>
        <w:spacing w:before="240"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07843">
        <w:rPr>
          <w:rFonts w:ascii="TH SarabunPSK" w:eastAsia="Arial Unicode MS" w:hAnsi="TH SarabunPSK" w:cs="TH SarabunPSK" w:hint="cs"/>
          <w:spacing w:val="-4"/>
          <w:sz w:val="32"/>
          <w:szCs w:val="32"/>
          <w:highlight w:val="yellow"/>
          <w:cs/>
        </w:rPr>
        <w:t>ห้างฯ/</w:t>
      </w:r>
      <w:r w:rsidR="00D55E11" w:rsidRPr="00407843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บริษัทฯ</w:t>
      </w:r>
      <w:r w:rsidR="00D55E11" w:rsidRPr="0049348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D55E11" w:rsidRPr="0049348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ดำเนิน</w:t>
      </w:r>
      <w:r w:rsidR="00D55E11" w:rsidRPr="0049348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การประเมินความเสี่ยงภายในองค์กร</w:t>
      </w:r>
      <w:r w:rsidR="00D55E11" w:rsidRPr="0049348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ตามหลักเกณฑ์ที่กำหนดไว้ใน</w:t>
      </w:r>
      <w:r w:rsidR="00D55E11" w:rsidRPr="0049348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นโยบายและระเบียบ</w:t>
      </w:r>
      <w:r w:rsidR="00D55E11" w:rsidRPr="00493480">
        <w:rPr>
          <w:rFonts w:ascii="TH SarabunPSK" w:eastAsia="Arial Unicode MS" w:hAnsi="TH SarabunPSK" w:cs="TH SarabunPSK"/>
          <w:sz w:val="32"/>
          <w:szCs w:val="32"/>
          <w:cs/>
        </w:rPr>
        <w:t xml:space="preserve">วิธีการประเมิน บริหาร และบรรเทาความเสี่ยงภายในองค์กร </w:t>
      </w:r>
      <w:r w:rsidR="00D55E11" w:rsidRPr="0049348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โดยมีผลการประเมิน </w:t>
      </w:r>
      <w:r w:rsidR="00D55E11" w:rsidRPr="00493480">
        <w:rPr>
          <w:rFonts w:ascii="TH SarabunPSK" w:eastAsia="Arial Unicode MS" w:hAnsi="TH SarabunPSK" w:cs="TH SarabunPSK"/>
          <w:sz w:val="32"/>
          <w:szCs w:val="32"/>
          <w:cs/>
        </w:rPr>
        <w:t>ดังนี้</w:t>
      </w:r>
    </w:p>
    <w:p w14:paraId="76FE2B57" w14:textId="23D13456" w:rsidR="00D55E11" w:rsidRDefault="00D55E11" w:rsidP="00D55E11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D7491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ปัจจัยความเสี่ยงเกี่ยวกับลูกค้า </w:t>
      </w:r>
      <w:r w:rsidRPr="00F96776">
        <w:rPr>
          <w:rFonts w:ascii="TH SarabunPSK" w:eastAsia="Arial Unicode MS" w:hAnsi="TH SarabunPSK" w:cs="TH SarabunPSK"/>
          <w:sz w:val="32"/>
          <w:szCs w:val="32"/>
          <w:cs/>
        </w:rPr>
        <w:t>ตั้งแต่</w:t>
      </w:r>
      <w:r w:rsidRPr="00F96776">
        <w:rPr>
          <w:rFonts w:ascii="TH SarabunPSK" w:eastAsia="Arial Unicode MS" w:hAnsi="TH SarabunPSK" w:cs="TH SarabunPSK" w:hint="cs"/>
          <w:sz w:val="32"/>
          <w:szCs w:val="32"/>
          <w:cs/>
        </w:rPr>
        <w:t>วันที่</w:t>
      </w:r>
      <w:r w:rsidRPr="00F96776">
        <w:rPr>
          <w:rFonts w:ascii="TH SarabunPSK" w:eastAsia="Arial Unicode MS" w:hAnsi="TH SarabunPSK" w:cs="TH SarabunPSK"/>
          <w:sz w:val="32"/>
          <w:szCs w:val="32"/>
          <w:cs/>
        </w:rPr>
        <w:t xml:space="preserve"> 1 มกราคม – 31 </w:t>
      </w:r>
      <w:proofErr w:type="gramStart"/>
      <w:r w:rsidRPr="00F96776">
        <w:rPr>
          <w:rFonts w:ascii="TH SarabunPSK" w:eastAsia="Arial Unicode MS" w:hAnsi="TH SarabunPSK" w:cs="TH SarabunPSK"/>
          <w:sz w:val="32"/>
          <w:szCs w:val="32"/>
          <w:cs/>
        </w:rPr>
        <w:t xml:space="preserve">ธันวาคม </w:t>
      </w:r>
      <w:commentRangeStart w:id="1"/>
      <w:r w:rsidR="00407843">
        <w:rPr>
          <w:rFonts w:ascii="TH SarabunPSK" w:eastAsia="Arial Unicode MS" w:hAnsi="TH SarabunPSK" w:cs="TH SarabunPSK" w:hint="cs"/>
          <w:sz w:val="32"/>
          <w:szCs w:val="32"/>
          <w:cs/>
        </w:rPr>
        <w:t>.............</w:t>
      </w:r>
      <w:commentRangeEnd w:id="1"/>
      <w:proofErr w:type="gramEnd"/>
      <w:r w:rsidR="00407843">
        <w:rPr>
          <w:rStyle w:val="CommentReference"/>
        </w:rPr>
        <w:commentReference w:id="1"/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1684"/>
        <w:gridCol w:w="1370"/>
        <w:gridCol w:w="1097"/>
        <w:gridCol w:w="1116"/>
        <w:gridCol w:w="1173"/>
      </w:tblGrid>
      <w:tr w:rsidR="00D55E11" w:rsidRPr="00261429" w14:paraId="58463B87" w14:textId="77777777" w:rsidTr="00812EEF">
        <w:trPr>
          <w:trHeight w:val="441"/>
          <w:jc w:val="center"/>
        </w:trPr>
        <w:tc>
          <w:tcPr>
            <w:tcW w:w="2791" w:type="dxa"/>
            <w:vMerge w:val="restart"/>
            <w:shd w:val="clear" w:color="auto" w:fill="D9D9D9"/>
            <w:vAlign w:val="center"/>
          </w:tcPr>
          <w:p w14:paraId="0FD1AF68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267" w:type="dxa"/>
            <w:gridSpan w:val="4"/>
            <w:shd w:val="clear" w:color="auto" w:fill="D9D9D9"/>
          </w:tcPr>
          <w:p w14:paraId="7A42D390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ระดับความเสี่ยงด้าน </w:t>
            </w: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</w:rPr>
              <w:t>ML/TPF</w:t>
            </w:r>
          </w:p>
        </w:tc>
        <w:tc>
          <w:tcPr>
            <w:tcW w:w="1173" w:type="dxa"/>
            <w:vMerge w:val="restart"/>
            <w:shd w:val="clear" w:color="auto" w:fill="D9D9D9"/>
            <w:vAlign w:val="center"/>
          </w:tcPr>
          <w:p w14:paraId="70BB30A6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สรุปผล</w:t>
            </w: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br/>
              <w:t>ความเสี่ยง</w:t>
            </w:r>
          </w:p>
        </w:tc>
      </w:tr>
      <w:tr w:rsidR="00D55E11" w:rsidRPr="00261429" w14:paraId="3F7C83C1" w14:textId="77777777" w:rsidTr="00812EEF">
        <w:trPr>
          <w:trHeight w:val="448"/>
          <w:jc w:val="center"/>
        </w:trPr>
        <w:tc>
          <w:tcPr>
            <w:tcW w:w="2791" w:type="dxa"/>
            <w:vMerge/>
            <w:shd w:val="clear" w:color="auto" w:fill="auto"/>
          </w:tcPr>
          <w:p w14:paraId="19668130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</w:p>
        </w:tc>
        <w:tc>
          <w:tcPr>
            <w:tcW w:w="1684" w:type="dxa"/>
            <w:shd w:val="clear" w:color="auto" w:fill="F2F2F2"/>
            <w:vAlign w:val="center"/>
          </w:tcPr>
          <w:p w14:paraId="0C76CB6F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จำนวนทั้งหมด </w:t>
            </w:r>
          </w:p>
        </w:tc>
        <w:tc>
          <w:tcPr>
            <w:tcW w:w="1370" w:type="dxa"/>
            <w:shd w:val="clear" w:color="auto" w:fill="F2F2F2"/>
            <w:vAlign w:val="center"/>
          </w:tcPr>
          <w:p w14:paraId="44670F41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097" w:type="dxa"/>
            <w:shd w:val="clear" w:color="auto" w:fill="F2F2F2"/>
            <w:vAlign w:val="center"/>
          </w:tcPr>
          <w:p w14:paraId="40C117B7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4AB79EEC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173" w:type="dxa"/>
            <w:vMerge/>
            <w:shd w:val="clear" w:color="auto" w:fill="auto"/>
          </w:tcPr>
          <w:p w14:paraId="01589C9A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</w:tr>
      <w:tr w:rsidR="00D55E11" w:rsidRPr="00261429" w14:paraId="6DF4B9DC" w14:textId="77777777" w:rsidTr="00812EEF">
        <w:trPr>
          <w:trHeight w:val="457"/>
          <w:jc w:val="center"/>
        </w:trPr>
        <w:tc>
          <w:tcPr>
            <w:tcW w:w="2791" w:type="dxa"/>
            <w:shd w:val="clear" w:color="auto" w:fill="auto"/>
          </w:tcPr>
          <w:p w14:paraId="26D76BB7" w14:textId="793E4D2B" w:rsidR="00D55E11" w:rsidRPr="00FF49B0" w:rsidRDefault="00DE5D7D" w:rsidP="00DE5D7D">
            <w:pPr>
              <w:pStyle w:val="ListParagraph"/>
              <w:spacing w:after="0" w:line="240" w:lineRule="auto"/>
              <w:ind w:left="0"/>
              <w:rPr>
                <w:rFonts w:ascii="TH SarabunPSK" w:eastAsia="Arial Unicode MS" w:hAnsi="TH SarabunPSK" w:cs="TH SarabunPSK" w:hint="cs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  <w:cs/>
              </w:rPr>
              <w:t>ลูกค้</w:t>
            </w:r>
            <w:r>
              <w:rPr>
                <w:rFonts w:ascii="TH SarabunPSK" w:eastAsia="Arial Unicode MS" w:hAnsi="TH SarabunPSK" w:cs="TH SarabunPSK" w:hint="cs"/>
                <w:sz w:val="28"/>
                <w:cs/>
              </w:rPr>
              <w:t>าที่ทำธุรกรรมเป็นครั้งคราว</w:t>
            </w:r>
          </w:p>
        </w:tc>
        <w:tc>
          <w:tcPr>
            <w:tcW w:w="1684" w:type="dxa"/>
            <w:shd w:val="clear" w:color="auto" w:fill="auto"/>
          </w:tcPr>
          <w:p w14:paraId="314C204D" w14:textId="77777777" w:rsidR="00D55E11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commentRangeStart w:id="2"/>
            <w:r>
              <w:rPr>
                <w:rFonts w:ascii="TH SarabunPSK" w:eastAsia="Arial Unicode MS" w:hAnsi="TH SarabunPSK" w:cs="TH SarabunPSK"/>
                <w:sz w:val="28"/>
              </w:rPr>
              <w:t>11</w:t>
            </w:r>
          </w:p>
          <w:p w14:paraId="507FF520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sz w:val="28"/>
              </w:rPr>
              <w:t>(100%)</w:t>
            </w:r>
          </w:p>
        </w:tc>
        <w:tc>
          <w:tcPr>
            <w:tcW w:w="1370" w:type="dxa"/>
            <w:shd w:val="clear" w:color="auto" w:fill="auto"/>
          </w:tcPr>
          <w:p w14:paraId="57EBAD95" w14:textId="77777777" w:rsidR="00D55E11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1</w:t>
            </w:r>
          </w:p>
          <w:p w14:paraId="076F089F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sz w:val="28"/>
                <w:cs/>
              </w:rPr>
              <w:t>(</w:t>
            </w:r>
            <w:r>
              <w:rPr>
                <w:rFonts w:ascii="TH SarabunPSK" w:eastAsia="Arial Unicode MS" w:hAnsi="TH SarabunPSK" w:cs="TH SarabunPSK"/>
                <w:sz w:val="28"/>
              </w:rPr>
              <w:t>9.09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%)</w:t>
            </w:r>
          </w:p>
        </w:tc>
        <w:tc>
          <w:tcPr>
            <w:tcW w:w="1097" w:type="dxa"/>
          </w:tcPr>
          <w:p w14:paraId="49AA66EC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</w:rPr>
              <w:t>6</w:t>
            </w:r>
          </w:p>
          <w:p w14:paraId="293B3730" w14:textId="77777777" w:rsidR="00D55E11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261429">
              <w:rPr>
                <w:rFonts w:ascii="TH SarabunPSK" w:eastAsia="Arial Unicode MS" w:hAnsi="TH SarabunPSK" w:cs="TH SarabunPSK"/>
                <w:sz w:val="28"/>
                <w:cs/>
              </w:rPr>
              <w:t>(</w:t>
            </w:r>
            <w:r>
              <w:rPr>
                <w:rFonts w:ascii="TH SarabunPSK" w:eastAsia="Arial Unicode MS" w:hAnsi="TH SarabunPSK" w:cs="TH SarabunPSK"/>
                <w:sz w:val="28"/>
              </w:rPr>
              <w:t>54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.</w:t>
            </w:r>
            <w:r>
              <w:rPr>
                <w:rFonts w:ascii="TH SarabunPSK" w:eastAsia="Arial Unicode MS" w:hAnsi="TH SarabunPSK" w:cs="TH SarabunPSK"/>
                <w:sz w:val="28"/>
              </w:rPr>
              <w:t>55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%)</w:t>
            </w:r>
          </w:p>
        </w:tc>
        <w:tc>
          <w:tcPr>
            <w:tcW w:w="1116" w:type="dxa"/>
            <w:shd w:val="clear" w:color="auto" w:fill="auto"/>
          </w:tcPr>
          <w:p w14:paraId="5FC102E7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</w:rPr>
              <w:t>4</w:t>
            </w:r>
          </w:p>
          <w:p w14:paraId="0A99494A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(36.36</w:t>
            </w:r>
            <w:r w:rsidRPr="00261429">
              <w:rPr>
                <w:rFonts w:ascii="TH SarabunPSK" w:eastAsia="Arial Unicode MS" w:hAnsi="TH SarabunPSK" w:cs="TH SarabunPSK"/>
                <w:sz w:val="28"/>
              </w:rPr>
              <w:t>%)</w:t>
            </w:r>
          </w:p>
        </w:tc>
        <w:tc>
          <w:tcPr>
            <w:tcW w:w="1173" w:type="dxa"/>
            <w:shd w:val="clear" w:color="auto" w:fill="auto"/>
          </w:tcPr>
          <w:p w14:paraId="359D488B" w14:textId="77777777" w:rsidR="00D55E11" w:rsidRPr="00261429" w:rsidRDefault="00D55E11" w:rsidP="00812EE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cs/>
              </w:rPr>
              <w:t>ปานกลาง</w:t>
            </w:r>
            <w:commentRangeEnd w:id="2"/>
            <w:r w:rsidR="006339E7">
              <w:rPr>
                <w:rStyle w:val="CommentReference"/>
              </w:rPr>
              <w:commentReference w:id="2"/>
            </w:r>
          </w:p>
        </w:tc>
      </w:tr>
    </w:tbl>
    <w:p w14:paraId="608B240E" w14:textId="77777777" w:rsidR="00D55E11" w:rsidRDefault="00D55E11" w:rsidP="00D55E11">
      <w:pPr>
        <w:spacing w:after="0" w:line="240" w:lineRule="auto"/>
        <w:ind w:firstLine="270"/>
        <w:rPr>
          <w:rFonts w:ascii="TH SarabunPSK" w:eastAsia="Arial Unicode MS" w:hAnsi="TH SarabunPSK" w:cs="TH SarabunPSK"/>
          <w:sz w:val="32"/>
          <w:szCs w:val="32"/>
        </w:rPr>
      </w:pPr>
      <w:r w:rsidRPr="00DA498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1.1 </w:t>
      </w:r>
      <w:r w:rsidRPr="00DA498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หลักเกณฑ์ในการพิจารณา</w:t>
      </w:r>
      <w:r w:rsidRPr="00DA4988">
        <w:rPr>
          <w:rFonts w:ascii="TH SarabunPSK" w:eastAsia="Arial Unicode MS" w:hAnsi="TH SarabunPSK" w:cs="TH SarabunPSK"/>
          <w:sz w:val="32"/>
          <w:szCs w:val="32"/>
          <w:cs/>
        </w:rPr>
        <w:t xml:space="preserve"> คือ </w:t>
      </w:r>
    </w:p>
    <w:p w14:paraId="54F32618" w14:textId="66C5C7B6" w:rsidR="00D55E11" w:rsidRPr="00407843" w:rsidRDefault="00D55E11" w:rsidP="00407843">
      <w:pPr>
        <w:spacing w:after="0" w:line="240" w:lineRule="auto"/>
        <w:ind w:firstLine="63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>1.1</w:t>
      </w:r>
      <w:r w:rsidRPr="00407843">
        <w:rPr>
          <w:rFonts w:ascii="TH SarabunPSK" w:eastAsia="Arial Unicode MS" w:hAnsi="TH SarabunPSK" w:cs="TH SarabunPSK"/>
          <w:sz w:val="32"/>
          <w:szCs w:val="32"/>
        </w:rPr>
        <w:t>.1</w:t>
      </w: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 xml:space="preserve"> หากผลการประเมินความเสี่ยงของลูกค้าทั้งหมดของ </w:t>
      </w:r>
      <w:r w:rsidR="00407843" w:rsidRPr="00407843">
        <w:rPr>
          <w:rFonts w:ascii="TH SarabunPSK" w:eastAsia="Arial Unicode MS" w:hAnsi="TH SarabunPSK" w:cs="TH SarabunPSK" w:hint="cs"/>
          <w:sz w:val="32"/>
          <w:szCs w:val="32"/>
          <w:highlight w:val="yellow"/>
          <w:cs/>
        </w:rPr>
        <w:t>ห้างฯ/</w:t>
      </w:r>
      <w:r w:rsidR="00407843" w:rsidRPr="00407843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บริษัทฯ</w:t>
      </w: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 xml:space="preserve"> มีความเสี่ยงต่ำเกินกว่าร้อยละ 80 ของลูกค้าทั้งหมด และมีความเสี่ยงสูงไม่เกินร้อยละ 5 ของลูกค้าทั้งหมด ถือว่าปัจจัยความเสี่ยงเกี่ยวกับลูกค้ามีความเสี่ยงต่ำ</w:t>
      </w:r>
    </w:p>
    <w:p w14:paraId="0F094DF9" w14:textId="27FBF05A" w:rsidR="00D55E11" w:rsidRPr="00407843" w:rsidRDefault="00D55E11" w:rsidP="00407843">
      <w:pPr>
        <w:spacing w:after="0" w:line="240" w:lineRule="auto"/>
        <w:ind w:firstLine="63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>1.</w:t>
      </w:r>
      <w:r w:rsidRPr="00407843">
        <w:rPr>
          <w:rFonts w:ascii="TH SarabunPSK" w:eastAsia="Arial Unicode MS" w:hAnsi="TH SarabunPSK" w:cs="TH SarabunPSK"/>
          <w:sz w:val="32"/>
          <w:szCs w:val="32"/>
        </w:rPr>
        <w:t>1.</w:t>
      </w: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 xml:space="preserve">2 หากผลการประเมินความเสี่ยงของลูกค้าทั้งหมดของ </w:t>
      </w:r>
      <w:r w:rsidR="00407843" w:rsidRPr="00407843">
        <w:rPr>
          <w:rFonts w:ascii="TH SarabunPSK" w:eastAsia="Arial Unicode MS" w:hAnsi="TH SarabunPSK" w:cs="TH SarabunPSK" w:hint="cs"/>
          <w:sz w:val="32"/>
          <w:szCs w:val="32"/>
          <w:highlight w:val="yellow"/>
          <w:cs/>
        </w:rPr>
        <w:t>ห้างฯ/</w:t>
      </w:r>
      <w:r w:rsidR="00407843" w:rsidRPr="00407843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บริษัทฯ</w:t>
      </w:r>
      <w:r w:rsidR="00407843" w:rsidRPr="0040784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>มีความเสี่ยงสูงเกินกว่าร้อยละ 10 ของลูกค้าทั้งหมด ถือว่าปัจจัยความเสี่ยงเกี่ยวกับลูกค้ามีความเสี่ยงสูง</w:t>
      </w:r>
    </w:p>
    <w:p w14:paraId="73010878" w14:textId="511A0B94" w:rsidR="00D55E11" w:rsidRPr="00407843" w:rsidRDefault="00D55E11" w:rsidP="00407843">
      <w:pPr>
        <w:spacing w:after="0" w:line="240" w:lineRule="auto"/>
        <w:ind w:firstLine="63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>1.</w:t>
      </w:r>
      <w:r w:rsidRPr="00407843">
        <w:rPr>
          <w:rFonts w:ascii="TH SarabunPSK" w:eastAsia="Arial Unicode MS" w:hAnsi="TH SarabunPSK" w:cs="TH SarabunPSK"/>
          <w:sz w:val="32"/>
          <w:szCs w:val="32"/>
        </w:rPr>
        <w:t>1.</w:t>
      </w: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 xml:space="preserve">3 </w:t>
      </w:r>
      <w:r w:rsidRPr="00407843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หากผลการประเมินความเสี่ยงของลูกค้าทั้งหมดของ </w:t>
      </w:r>
      <w:r w:rsidR="00407843" w:rsidRPr="00407843">
        <w:rPr>
          <w:rFonts w:ascii="TH SarabunPSK" w:eastAsia="Arial Unicode MS" w:hAnsi="TH SarabunPSK" w:cs="TH SarabunPSK" w:hint="cs"/>
          <w:spacing w:val="4"/>
          <w:sz w:val="32"/>
          <w:szCs w:val="32"/>
          <w:highlight w:val="yellow"/>
          <w:cs/>
        </w:rPr>
        <w:t>ห้างฯ/</w:t>
      </w:r>
      <w:r w:rsidR="00407843" w:rsidRPr="00407843">
        <w:rPr>
          <w:rFonts w:ascii="TH SarabunPSK" w:eastAsia="Arial Unicode MS" w:hAnsi="TH SarabunPSK" w:cs="TH SarabunPSK"/>
          <w:spacing w:val="4"/>
          <w:sz w:val="32"/>
          <w:szCs w:val="32"/>
          <w:highlight w:val="yellow"/>
          <w:cs/>
        </w:rPr>
        <w:t>บริษัทฯ</w:t>
      </w:r>
      <w:r w:rsidRPr="00407843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ไม่เข้าเกณฑ์การพิจารณา</w:t>
      </w:r>
      <w:r w:rsidRPr="00407843">
        <w:rPr>
          <w:rFonts w:ascii="TH SarabunPSK" w:eastAsia="Arial Unicode MS" w:hAnsi="TH SarabunPSK" w:cs="TH SarabunPSK"/>
          <w:sz w:val="32"/>
          <w:szCs w:val="32"/>
          <w:cs/>
        </w:rPr>
        <w:t>ในข้อ 1.1 หรือ 1.2 ถือว่าปัจจัยความเสี่ยงเกี่ยวกับลูกค้ามีความเสี่ยงปานกลาง</w:t>
      </w:r>
    </w:p>
    <w:p w14:paraId="09AEDA95" w14:textId="77777777" w:rsidR="00D55E11" w:rsidRPr="00DA4988" w:rsidRDefault="00D55E11" w:rsidP="00D55E11">
      <w:pPr>
        <w:spacing w:after="0" w:line="240" w:lineRule="auto"/>
        <w:ind w:firstLine="270"/>
        <w:rPr>
          <w:rFonts w:ascii="TH SarabunPSK" w:eastAsia="Arial Unicode MS" w:hAnsi="TH SarabunPSK" w:cs="TH SarabunPSK"/>
          <w:sz w:val="32"/>
          <w:szCs w:val="32"/>
          <w:u w:val="dotted"/>
        </w:rPr>
      </w:pPr>
      <w:r>
        <w:rPr>
          <w:rFonts w:ascii="TH SarabunPSK" w:eastAsia="Arial Unicode MS" w:hAnsi="TH SarabunPSK" w:cs="TH SarabunPSK"/>
          <w:b/>
          <w:bCs/>
          <w:spacing w:val="-2"/>
          <w:sz w:val="32"/>
          <w:szCs w:val="32"/>
        </w:rPr>
        <w:t>1.2</w:t>
      </w:r>
      <w:r w:rsidRPr="004E5579">
        <w:rPr>
          <w:rFonts w:ascii="TH SarabunPSK" w:eastAsia="Arial Unicode MS" w:hAnsi="TH SarabunPSK" w:cs="TH SarabunPSK"/>
          <w:b/>
          <w:bCs/>
          <w:spacing w:val="-2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b/>
          <w:bCs/>
          <w:spacing w:val="-2"/>
          <w:sz w:val="32"/>
          <w:szCs w:val="32"/>
          <w:cs/>
        </w:rPr>
        <w:t>สรุป</w:t>
      </w:r>
      <w:r w:rsidRPr="004E5579">
        <w:rPr>
          <w:rFonts w:ascii="TH SarabunPSK" w:eastAsia="Arial Unicode MS" w:hAnsi="TH SarabunPSK" w:cs="TH SarabunPSK" w:hint="cs"/>
          <w:b/>
          <w:bCs/>
          <w:spacing w:val="-2"/>
          <w:sz w:val="32"/>
          <w:szCs w:val="32"/>
          <w:cs/>
        </w:rPr>
        <w:t>ผลการพิจารณา</w:t>
      </w:r>
      <w:r w:rsidRPr="004E557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ปัจจัยความเสี่ยงเกี่ยวกับลูกค้า</w:t>
      </w:r>
      <w:r w:rsidRPr="00DA4988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</w:t>
      </w:r>
      <w:r w:rsidRPr="00DA498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FF1DBB"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  <w:u w:val="dotted"/>
          <w:cs/>
        </w:rPr>
        <w:t>มีความเสี่ยง</w:t>
      </w:r>
      <w:r w:rsidRPr="00FF49B0">
        <w:rPr>
          <w:rFonts w:ascii="TH SarabunPSK" w:eastAsia="Arial Unicode MS" w:hAnsi="TH SarabunPSK" w:cs="TH SarabunPSK" w:hint="cs"/>
          <w:b/>
          <w:bCs/>
          <w:sz w:val="32"/>
          <w:szCs w:val="32"/>
          <w:highlight w:val="yellow"/>
          <w:u w:val="dotted"/>
          <w:cs/>
        </w:rPr>
        <w:t>ปานกลาง</w:t>
      </w:r>
      <w:r w:rsidRPr="00DA498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DA498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</w:p>
    <w:p w14:paraId="14044AB1" w14:textId="77777777" w:rsidR="00D55E11" w:rsidRDefault="00D55E11" w:rsidP="00D55E11">
      <w:pPr>
        <w:pStyle w:val="ListParagraph"/>
        <w:spacing w:before="240" w:after="0" w:line="240" w:lineRule="auto"/>
        <w:ind w:left="0"/>
        <w:jc w:val="thaiDistribute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>2</w:t>
      </w:r>
      <w:r w:rsidRPr="006A2396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 xml:space="preserve">. ปัจจัยความเสี่ยงเกี่ยวกับพื้นที่หรือประเทศ </w:t>
      </w:r>
    </w:p>
    <w:p w14:paraId="35FBE1DC" w14:textId="02C8341A" w:rsidR="00D55E11" w:rsidRDefault="00407843" w:rsidP="00407843">
      <w:pPr>
        <w:spacing w:after="0" w:line="240" w:lineRule="auto"/>
        <w:ind w:right="-119" w:firstLine="990"/>
        <w:rPr>
          <w:rFonts w:ascii="TH SarabunPSK" w:eastAsia="Arial Unicode MS" w:hAnsi="TH SarabunPSK" w:cs="TH SarabunPSK"/>
          <w:sz w:val="32"/>
          <w:szCs w:val="32"/>
        </w:rPr>
      </w:pPr>
      <w:r w:rsidRPr="00407843">
        <w:rPr>
          <w:rFonts w:ascii="TH SarabunPSK" w:eastAsia="Arial Unicode MS" w:hAnsi="TH SarabunPSK" w:cs="TH SarabunPSK" w:hint="cs"/>
          <w:spacing w:val="-4"/>
          <w:sz w:val="32"/>
          <w:szCs w:val="32"/>
          <w:highlight w:val="yellow"/>
          <w:cs/>
        </w:rPr>
        <w:t>ห้างฯ/</w:t>
      </w:r>
      <w:r w:rsidRPr="00407843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บริษัทฯ</w:t>
      </w:r>
      <w:r w:rsidR="00D55E11" w:rsidRPr="00A61B04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D55E11" w:rsidRPr="00D94278">
        <w:rPr>
          <w:rFonts w:ascii="TH SarabunPSK" w:eastAsia="Arial Unicode MS" w:hAnsi="TH SarabunPSK" w:cs="TH SarabunPSK"/>
          <w:sz w:val="32"/>
          <w:szCs w:val="32"/>
          <w:cs/>
        </w:rPr>
        <w:t>มีสถานประกอบการตั้งอยู่</w:t>
      </w:r>
      <w:r w:rsidR="00D55E11" w:rsidRPr="00D9427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ณ เลขที่</w:t>
      </w:r>
      <w:commentRangeStart w:id="3"/>
      <w:r w:rsidR="00D55E11">
        <w:rPr>
          <w:rFonts w:ascii="TH SarabunPSK" w:eastAsia="Arial Unicode MS" w:hAnsi="TH SarabunPSK" w:cs="TH SarabunPSK"/>
          <w:sz w:val="32"/>
          <w:szCs w:val="32"/>
        </w:rPr>
        <w:t>.</w:t>
      </w:r>
      <w:r w:rsidR="00D55E11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</w:t>
      </w:r>
      <w:r w:rsidR="00D55E11">
        <w:rPr>
          <w:rFonts w:ascii="TH SarabunPSK" w:eastAsia="Arial Unicode MS" w:hAnsi="TH SarabunPSK" w:cs="TH SarabunPSK"/>
          <w:sz w:val="32"/>
          <w:szCs w:val="32"/>
        </w:rPr>
        <w:t xml:space="preserve">.XXX </w:t>
      </w:r>
      <w:r w:rsidR="00D55E1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แขวงวังใหม่ เขตปทุมวัน กทม. </w:t>
      </w:r>
      <w:r w:rsidR="00D55E11">
        <w:rPr>
          <w:rFonts w:ascii="TH SarabunPSK" w:eastAsia="Arial Unicode MS" w:hAnsi="TH SarabunPSK" w:cs="TH SarabunPSK"/>
          <w:sz w:val="32"/>
          <w:szCs w:val="32"/>
        </w:rPr>
        <w:t>10330</w:t>
      </w:r>
      <w:r w:rsidR="00D55E11">
        <w:rPr>
          <w:rFonts w:ascii="TH SarabunPSK" w:eastAsia="Arial Unicode MS" w:hAnsi="TH SarabunPSK" w:cs="TH SarabunPSK" w:hint="cs"/>
          <w:sz w:val="32"/>
          <w:szCs w:val="32"/>
          <w:cs/>
        </w:rPr>
        <w:t>.............</w:t>
      </w:r>
      <w:r w:rsidR="00D55E11" w:rsidRPr="00D9427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D55E11">
        <w:rPr>
          <w:rFonts w:ascii="TH SarabunPSK" w:eastAsia="Arial Unicode MS" w:hAnsi="TH SarabunPSK" w:cs="TH SarabunPSK"/>
          <w:sz w:val="32"/>
          <w:szCs w:val="32"/>
        </w:rPr>
        <w:t>.</w:t>
      </w:r>
      <w:commentRangeEnd w:id="3"/>
      <w:r w:rsidR="00D55E11">
        <w:rPr>
          <w:rStyle w:val="CommentReference"/>
        </w:rPr>
        <w:commentReference w:id="3"/>
      </w:r>
      <w:r w:rsidR="00D55E11">
        <w:rPr>
          <w:rFonts w:ascii="TH SarabunPSK" w:eastAsia="Arial Unicode MS" w:hAnsi="TH SarabunPSK" w:cs="TH SarabunPSK"/>
          <w:sz w:val="32"/>
          <w:szCs w:val="32"/>
        </w:rPr>
        <w:t>.............................................</w:t>
      </w:r>
      <w:r w:rsidR="00D55E11" w:rsidRPr="00D94278">
        <w:rPr>
          <w:rFonts w:ascii="TH SarabunPSK" w:eastAsia="Arial Unicode MS" w:hAnsi="TH SarabunPSK" w:cs="TH SarabunPSK"/>
          <w:sz w:val="32"/>
          <w:szCs w:val="32"/>
          <w:cs/>
        </w:rPr>
        <w:t>.....</w:t>
      </w:r>
      <w:r w:rsidR="00D55E11"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  <w:r w:rsidR="00D55E11" w:rsidRPr="00D94278">
        <w:rPr>
          <w:rFonts w:ascii="TH SarabunPSK" w:eastAsia="Arial Unicode MS" w:hAnsi="TH SarabunPSK" w:cs="TH SarabunPSK"/>
          <w:sz w:val="32"/>
          <w:szCs w:val="32"/>
          <w:cs/>
        </w:rPr>
        <w:t>....</w:t>
      </w:r>
      <w:r w:rsidR="00D55E11">
        <w:rPr>
          <w:rFonts w:ascii="TH SarabunPSK" w:eastAsia="Arial Unicode MS" w:hAnsi="TH SarabunPSK" w:cs="TH SarabunPSK"/>
          <w:sz w:val="32"/>
          <w:szCs w:val="32"/>
        </w:rPr>
        <w:t>............</w:t>
      </w:r>
      <w:r w:rsidR="00D55E11" w:rsidRPr="00D94278">
        <w:rPr>
          <w:rFonts w:ascii="TH SarabunPSK" w:eastAsia="Arial Unicode MS" w:hAnsi="TH SarabunPSK" w:cs="TH SarabunPSK"/>
          <w:sz w:val="32"/>
          <w:szCs w:val="32"/>
          <w:cs/>
        </w:rPr>
        <w:t>......</w:t>
      </w:r>
      <w:r w:rsidR="00D55E11">
        <w:rPr>
          <w:rFonts w:ascii="TH SarabunPSK" w:eastAsia="Arial Unicode MS" w:hAnsi="TH SarabunPSK" w:cs="TH SarabunPSK"/>
          <w:sz w:val="32"/>
          <w:szCs w:val="32"/>
        </w:rPr>
        <w:t>.................................................</w:t>
      </w:r>
      <w:r w:rsidR="00D55E11">
        <w:rPr>
          <w:rFonts w:ascii="TH SarabunPSK" w:eastAsia="Arial Unicode MS" w:hAnsi="TH SarabunPSK" w:cs="TH SarabunPSK" w:hint="cs"/>
          <w:sz w:val="32"/>
          <w:szCs w:val="32"/>
          <w:cs/>
        </w:rPr>
        <w:t>............</w:t>
      </w:r>
      <w:r w:rsidR="00D55E11">
        <w:rPr>
          <w:rFonts w:ascii="TH SarabunPSK" w:eastAsia="Arial Unicode MS" w:hAnsi="TH SarabunPSK" w:cs="TH SarabunPSK"/>
          <w:sz w:val="32"/>
          <w:szCs w:val="32"/>
        </w:rPr>
        <w:t>....</w:t>
      </w:r>
      <w:r w:rsidR="00D55E11" w:rsidRPr="00D9427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ซึ่งเป็น</w:t>
      </w:r>
    </w:p>
    <w:p w14:paraId="1B148360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commentRangeStart w:id="4"/>
      <w:r>
        <w:rPr>
          <w:rFonts w:ascii="TH SarabunPSK" w:eastAsia="Arial Unicode MS" w:hAnsi="TH SarabunPSK" w:cs="TH SarabunPSK"/>
          <w:sz w:val="32"/>
          <w:szCs w:val="32"/>
        </w:rPr>
        <w:sym w:font="Wingdings" w:char="F0FE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พื้นที่ในประเทศไทยที่ไม่ใช่พื้นที่เสี่ยงสูงที่สำนักงาน ปปง. ประกาศ และไม่ใช่พื้นที่ที่มีสถิติการเกิดอาชญากรรม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ที่เกี่ยวกับความผิดมูลฐานค่อนข้างสูง เช่น ไม่ใช่พื้นที่ชายแดน </w:t>
      </w:r>
      <w:r>
        <w:rPr>
          <w:rFonts w:ascii="TH SarabunPSK" w:eastAsia="Arial Unicode MS" w:hAnsi="TH SarabunPSK" w:cs="TH SarabunPSK"/>
          <w:sz w:val="32"/>
          <w:szCs w:val="32"/>
          <w:cs/>
        </w:rPr>
        <w:t>หรือพื้นที่เมืองเศรษฐกิจต่าง ๆ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(เสี่ยงต่ำ)</w:t>
      </w:r>
    </w:p>
    <w:p w14:paraId="7D00B42A" w14:textId="77777777" w:rsidR="00D55E11" w:rsidRPr="00E50D2A" w:rsidRDefault="00D55E11" w:rsidP="00D55E11">
      <w:pPr>
        <w:spacing w:after="0" w:line="240" w:lineRule="auto"/>
        <w:ind w:right="-119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ประเทศที่มีมาตรการด้าน </w:t>
      </w:r>
      <w:r w:rsidRPr="00E50D2A">
        <w:rPr>
          <w:rFonts w:ascii="TH SarabunPSK" w:eastAsia="Arial Unicode MS" w:hAnsi="TH SarabunPSK" w:cs="TH SarabunPSK"/>
          <w:sz w:val="32"/>
          <w:szCs w:val="32"/>
        </w:rPr>
        <w:t xml:space="preserve">AML/CFT 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ที่เข้มแข็ง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(เสี่ยงต่ำ)</w:t>
      </w:r>
    </w:p>
    <w:p w14:paraId="1F0CBB9A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พื้นที่ในประเทศไทยที่มีสถิติการเกิดอาชญากรรมที่เกี่ยวกับความผิดมูลฐานค่อนข้างสูง เช่น ตามจังหวัดชายแดน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>ที่มีจุดผ่อนปรน เป็นต้น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(เสี่ยงปานกลาง)</w:t>
      </w:r>
    </w:p>
    <w:p w14:paraId="4685BEAA" w14:textId="77777777" w:rsidR="00D55E11" w:rsidRPr="00E50D2A" w:rsidRDefault="00D55E11" w:rsidP="006339E7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พื้นที่หรือประเทศที่ถูกกีดกัน หรือใช้มาตรการบังคับ หรือห้ามค้าขายระหว่างประเทศโดยองค์การระหว่างประเทศ</w:t>
      </w:r>
      <w:r w:rsidR="006339E7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(เสี่ยงปานกลาง)</w:t>
      </w:r>
    </w:p>
    <w:p w14:paraId="13F050AF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>ที่น่าเชื่อถือว่ามีอัตราการทุจริตคอร์รัปชันหรือการประก</w:t>
      </w:r>
      <w:r>
        <w:rPr>
          <w:rFonts w:ascii="TH SarabunPSK" w:eastAsia="Arial Unicode MS" w:hAnsi="TH SarabunPSK" w:cs="TH SarabunPSK"/>
          <w:sz w:val="32"/>
          <w:szCs w:val="32"/>
          <w:cs/>
        </w:rPr>
        <w:t>อบอาชญากรรมร้ายแรงในระดับสูงมาก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(เสี่ยงปานกลาง)</w:t>
      </w:r>
    </w:p>
    <w:p w14:paraId="055403A6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lastRenderedPageBreak/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</w:t>
      </w:r>
      <w:r w:rsidRPr="00E50D2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ที่น่าเชื่อถือว่า เป็นแหล่งสนับสนุนทางการเงินแก่การก่อการร้าย แหล่งก่อการร้ายหรือมีองค์กรผู้ก่อการร้ายปฏิบัติการอยู่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 (นอกเหนือจากที่สำนักงานประกาศกำหนด)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(เสี่ยงปานกลาง)</w:t>
      </w:r>
    </w:p>
    <w:p w14:paraId="031CA205" w14:textId="77777777" w:rsidR="00D55E11" w:rsidRPr="00E50D2A" w:rsidRDefault="00D55E11" w:rsidP="006339E7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พื้นที่หรือประเทศที่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FATF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เรียกร้องให้ประเทศสมาชิกและประเทศอื่น ๆ ใช้มาตรการให้สอดคล้องกับความเสี่ยง</w:t>
      </w:r>
      <w:r w:rsidR="006339E7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(เสี่ยงสูง)</w:t>
      </w:r>
    </w:p>
    <w:p w14:paraId="7C803B75" w14:textId="77777777" w:rsidR="00D55E11" w:rsidRPr="00E50D2A" w:rsidRDefault="00D55E11" w:rsidP="00D55E11">
      <w:pPr>
        <w:spacing w:after="0" w:line="240" w:lineRule="auto"/>
        <w:ind w:right="-11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sym w:font="Webdings" w:char="F063"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E50D2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พื้นที่ในประเทศไทยที่สำนักงาน ปปง. พิจารณาให้มีความเสี่ยงสูงด้านการฟอกเงินหรือการสนับสนุนทางการเงิน</w:t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 ภายใต้ประกาศสถานการณ์ฉุกเฉินที่มีความร้ายแรงฯ</w:t>
      </w:r>
      <w:commentRangeEnd w:id="4"/>
      <w:r w:rsidR="006339E7">
        <w:rPr>
          <w:rStyle w:val="CommentReference"/>
        </w:rPr>
        <w:commentReference w:id="4"/>
      </w:r>
      <w:r w:rsidRPr="00E50D2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6339E7">
        <w:rPr>
          <w:rFonts w:ascii="TH SarabunPSK" w:eastAsia="Arial Unicode MS" w:hAnsi="TH SarabunPSK" w:cs="TH SarabunPSK" w:hint="cs"/>
          <w:sz w:val="32"/>
          <w:szCs w:val="32"/>
          <w:cs/>
        </w:rPr>
        <w:t>(เสี่ยงสูง)</w:t>
      </w:r>
      <w:r w:rsidRPr="00E50D2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</w:t>
      </w:r>
    </w:p>
    <w:p w14:paraId="5E75E6B3" w14:textId="77777777" w:rsidR="00D55E11" w:rsidRPr="00D36D52" w:rsidRDefault="00D55E11" w:rsidP="00D55E11">
      <w:pPr>
        <w:spacing w:after="0" w:line="240" w:lineRule="auto"/>
        <w:ind w:right="-119" w:firstLine="990"/>
        <w:rPr>
          <w:rFonts w:ascii="TH SarabunPSK Bold" w:eastAsia="Arial Unicode MS" w:hAnsi="TH SarabunPSK Bold" w:cs="TH SarabunPSK"/>
          <w:b/>
          <w:bCs/>
          <w:sz w:val="32"/>
          <w:szCs w:val="32"/>
          <w:u w:val="dotted"/>
        </w:rPr>
      </w:pPr>
      <w:r w:rsidRPr="00D36D52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>สรุป</w:t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ผลการพิจารณาปัจจัยความเสี่ยงเกี่ยวกับพื้นที่หรือประเทศ</w:t>
      </w:r>
      <w:r w:rsidRPr="00D36D52">
        <w:rPr>
          <w:rFonts w:ascii="TH SarabunPSK Bold" w:eastAsia="Arial Unicode MS" w:hAnsi="TH SarabunPSK Bold" w:cs="TH SarabunPSK" w:hint="cs"/>
          <w:sz w:val="32"/>
          <w:szCs w:val="32"/>
          <w:u w:val="dotted"/>
          <w:cs/>
        </w:rPr>
        <w:t xml:space="preserve"> </w:t>
      </w:r>
      <w:r w:rsidRPr="00D36D52">
        <w:rPr>
          <w:rFonts w:ascii="TH SarabunPSK Bold" w:eastAsia="Arial Unicode MS" w:hAnsi="TH SarabunPSK Bold" w:cs="TH SarabunPSK"/>
          <w:sz w:val="32"/>
          <w:szCs w:val="32"/>
          <w:u w:val="dotted"/>
          <w:cs/>
        </w:rPr>
        <w:t xml:space="preserve">    </w:t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highlight w:val="yellow"/>
          <w:u w:val="dotted"/>
          <w:cs/>
        </w:rPr>
        <w:t>มีความเสี่ยงต่ำ</w:t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u w:val="dotted"/>
          <w:cs/>
        </w:rPr>
        <w:tab/>
      </w:r>
      <w:r w:rsidRPr="00D36D52">
        <w:rPr>
          <w:rFonts w:ascii="TH SarabunPSK Bold" w:eastAsia="Arial Unicode MS" w:hAnsi="TH SarabunPSK Bold" w:cs="TH SarabunPSK"/>
          <w:b/>
          <w:bCs/>
          <w:sz w:val="32"/>
          <w:szCs w:val="32"/>
          <w:u w:val="dotted"/>
          <w:cs/>
        </w:rPr>
        <w:tab/>
      </w:r>
      <w:r w:rsidRPr="00D36D52">
        <w:rPr>
          <w:rFonts w:ascii="TH SarabunPSK Bold" w:eastAsia="Arial Unicode MS" w:hAnsi="TH SarabunPSK Bold" w:cs="TH SarabunPSK" w:hint="cs"/>
          <w:b/>
          <w:bCs/>
          <w:sz w:val="32"/>
          <w:szCs w:val="32"/>
          <w:u w:val="dotted"/>
          <w:cs/>
        </w:rPr>
        <w:t xml:space="preserve"> </w:t>
      </w:r>
    </w:p>
    <w:p w14:paraId="6C2040DC" w14:textId="77777777" w:rsidR="00D55E11" w:rsidRDefault="00D55E11" w:rsidP="00D55E11">
      <w:pPr>
        <w:spacing w:before="240"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>3</w:t>
      </w:r>
      <w:r w:rsidRPr="006D3663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. ปัจจัยความเสี่ยงเกี่ยวกับ</w:t>
      </w:r>
      <w:r w:rsidRPr="006D366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ผลิตภัณฑ์หรือบริการ</w:t>
      </w:r>
      <w:r w:rsidRPr="006D3663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2C651DFA" w14:textId="05AB985B" w:rsidR="00D55E11" w:rsidRPr="00861590" w:rsidRDefault="00407843" w:rsidP="00407843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</w:rPr>
      </w:pPr>
      <w:r w:rsidRPr="00407843">
        <w:rPr>
          <w:rFonts w:ascii="TH SarabunPSK" w:eastAsia="Arial Unicode MS" w:hAnsi="TH SarabunPSK" w:cs="TH SarabunPSK" w:hint="cs"/>
          <w:spacing w:val="-4"/>
          <w:sz w:val="32"/>
          <w:szCs w:val="32"/>
          <w:highlight w:val="yellow"/>
          <w:cs/>
        </w:rPr>
        <w:t>ห้างฯ/</w:t>
      </w:r>
      <w:r w:rsidRPr="00407843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บริษัทฯ</w:t>
      </w:r>
      <w:r w:rsidR="00D55E11" w:rsidRPr="00A22ED7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D55E11"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มีผลิตภัณฑ์หรือบริการ ได้แก่</w:t>
      </w:r>
      <w:r w:rsidR="00D55E11"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การรับแลกเปลี่ยนเงินตราต่างประเทศ</w:t>
      </w:r>
      <w:r w:rsidR="00D55E11" w:rsidRPr="00E50D2A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D55E11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cs/>
        </w:rPr>
        <w:t>ซึ่งมี</w:t>
      </w:r>
      <w:r w:rsidR="00D55E11"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ผลการประเมินความเสี่ยง</w:t>
      </w:r>
      <w:r w:rsidR="00D55E11" w:rsidRPr="00A22ED7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D55E11"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</w:rPr>
        <w:t xml:space="preserve"> </w:t>
      </w:r>
      <w:r w:rsidR="00D55E11" w:rsidRPr="00861590">
        <w:rPr>
          <w:rFonts w:ascii="TH SarabunPSK" w:eastAsia="Arial Unicode MS" w:hAnsi="TH SarabunPSK" w:cs="TH SarabunPSK"/>
          <w:color w:val="000000" w:themeColor="text1"/>
          <w:sz w:val="32"/>
          <w:szCs w:val="32"/>
          <w:cs/>
        </w:rPr>
        <w:t>ของผลิตภัณฑ์หรือบริการ</w:t>
      </w:r>
      <w:r w:rsidR="00D55E11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cs/>
        </w:rPr>
        <w:t xml:space="preserve"> คือ</w:t>
      </w:r>
      <w:r w:rsidR="00D55E11" w:rsidRPr="00861590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D55E11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D55E11" w:rsidRPr="0095119D"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highlight w:val="yellow"/>
          <w:u w:val="dotted"/>
          <w:cs/>
        </w:rPr>
        <w:t>มีความเสี่ยง</w:t>
      </w:r>
      <w:r w:rsidRPr="00407843"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highlight w:val="yellow"/>
          <w:u w:val="dotted"/>
          <w:cs/>
        </w:rPr>
        <w:t>ปานกลาง</w:t>
      </w:r>
      <w:r w:rsidR="00D55E11"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D55E11">
        <w:rPr>
          <w:rFonts w:ascii="TH SarabunPSK" w:eastAsia="Arial Unicode MS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D55E11">
        <w:rPr>
          <w:rFonts w:ascii="TH SarabunPSK" w:eastAsia="Arial Unicode MS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    </w:t>
      </w:r>
      <w:r w:rsidR="00D55E11">
        <w:rPr>
          <w:rFonts w:ascii="TH SarabunPSK" w:eastAsia="Arial Unicode MS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E3BC295" w14:textId="77777777" w:rsidR="00D55E11" w:rsidRPr="00D36D52" w:rsidRDefault="00D55E11" w:rsidP="00D55E11">
      <w:pPr>
        <w:pStyle w:val="ListParagraph"/>
        <w:spacing w:after="0" w:line="240" w:lineRule="auto"/>
        <w:ind w:left="0" w:right="61"/>
        <w:jc w:val="thaiDistribute"/>
        <w:rPr>
          <w:rFonts w:ascii="TH SarabunPSK" w:eastAsia="Arial Unicode MS" w:hAnsi="TH SarabunPSK" w:cs="TH SarabunPSK"/>
          <w:sz w:val="28"/>
        </w:rPr>
      </w:pPr>
      <w:r w:rsidRPr="00D36D52"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หมายเหตุ </w:t>
      </w:r>
      <w:r w:rsidRPr="00D36D52">
        <w:rPr>
          <w:rFonts w:ascii="TH SarabunPSK" w:eastAsia="Arial Unicode MS" w:hAnsi="TH SarabunPSK" w:cs="TH SarabunPSK"/>
          <w:b/>
          <w:bCs/>
          <w:sz w:val="28"/>
        </w:rPr>
        <w:t xml:space="preserve">: </w:t>
      </w:r>
      <w:r w:rsidRPr="00D36D52"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- </w:t>
      </w:r>
      <w:r w:rsidRPr="00D36D52">
        <w:rPr>
          <w:rFonts w:ascii="TH SarabunPSK" w:eastAsia="Arial Unicode MS" w:hAnsi="TH SarabunPSK" w:cs="TH SarabunPSK" w:hint="cs"/>
          <w:sz w:val="28"/>
          <w:cs/>
        </w:rPr>
        <w:t>ประเมินตามหลักเกณฑ์ที่กำหนดไว้ใน</w:t>
      </w:r>
      <w:r w:rsidRPr="00A22ED7">
        <w:rPr>
          <w:rFonts w:ascii="TH SarabunPSK" w:eastAsia="Arial Unicode MS" w:hAnsi="TH SarabunPSK" w:cs="TH SarabunPSK"/>
          <w:b/>
          <w:bCs/>
          <w:sz w:val="28"/>
          <w:cs/>
        </w:rPr>
        <w:t>แนวปฏิบัติเกี่ยวกับการประเมินความเสี่ยงสำหรับผลิตภัณฑ์ บริการ และช่องทางบริการ</w:t>
      </w:r>
    </w:p>
    <w:p w14:paraId="15A4A1E7" w14:textId="77777777" w:rsidR="00D55E11" w:rsidRPr="001428D4" w:rsidRDefault="00D55E11" w:rsidP="00D55E11">
      <w:pPr>
        <w:pStyle w:val="ListParagraph"/>
        <w:spacing w:after="0" w:line="240" w:lineRule="auto"/>
        <w:ind w:left="0" w:right="61" w:firstLine="900"/>
        <w:jc w:val="thaiDistribute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</w:pPr>
      <w:r w:rsidRPr="00D36D52">
        <w:rPr>
          <w:rFonts w:ascii="TH SarabunPSK" w:eastAsia="Arial Unicode MS" w:hAnsi="TH SarabunPSK" w:cs="TH SarabunPSK" w:hint="cs"/>
          <w:sz w:val="28"/>
          <w:cs/>
        </w:rPr>
        <w:t xml:space="preserve">- </w:t>
      </w:r>
      <w:r w:rsidRPr="00D36D52">
        <w:rPr>
          <w:rFonts w:ascii="TH SarabunPSK" w:eastAsia="Arial Unicode MS" w:hAnsi="TH SarabunPSK" w:cs="TH SarabunPSK" w:hint="cs"/>
          <w:spacing w:val="4"/>
          <w:sz w:val="28"/>
          <w:cs/>
        </w:rPr>
        <w:t>โดยมีรายละเอียดวิธีการประเมินตาม</w:t>
      </w:r>
      <w:r w:rsidRPr="00D04C94">
        <w:rPr>
          <w:rFonts w:ascii="TH SarabunPSK" w:eastAsia="Arial Unicode MS" w:hAnsi="TH SarabunPSK" w:cs="TH SarabunPSK"/>
          <w:b/>
          <w:bCs/>
          <w:spacing w:val="4"/>
          <w:sz w:val="28"/>
          <w:cs/>
        </w:rPr>
        <w:t>แบบประเมินความเสี่ยงด้านการฟอกเงินและการสนับสนุนทางการเงิน</w:t>
      </w:r>
      <w:r w:rsidRPr="00D04C94">
        <w:rPr>
          <w:rFonts w:ascii="TH SarabunPSK" w:eastAsia="Arial Unicode MS" w:hAnsi="TH SarabunPSK" w:cs="TH SarabunPSK"/>
          <w:b/>
          <w:bCs/>
          <w:sz w:val="28"/>
          <w:cs/>
        </w:rPr>
        <w:t>แก่การก่อการร้ายและการแพร่ขยายอาวุธที่มีอานุภาพทำลายล้างสูงเกี่ยวกับผลิตภัณฑ์หรือบริการ</w:t>
      </w:r>
      <w:r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 </w:t>
      </w:r>
    </w:p>
    <w:p w14:paraId="67E3D13D" w14:textId="77777777" w:rsidR="00D55E11" w:rsidRDefault="00D55E11" w:rsidP="00D55E11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82648F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ปัจจัยความเสี่ยงเกี่ยวกับช่องทางการให้บริการ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990"/>
        <w:gridCol w:w="1800"/>
      </w:tblGrid>
      <w:tr w:rsidR="005C151C" w:rsidRPr="009422C4" w14:paraId="66572F85" w14:textId="77777777" w:rsidTr="00D11F92">
        <w:trPr>
          <w:trHeight w:val="435"/>
        </w:trPr>
        <w:tc>
          <w:tcPr>
            <w:tcW w:w="6300" w:type="dxa"/>
            <w:shd w:val="clear" w:color="auto" w:fill="F2F2F2" w:themeFill="background1" w:themeFillShade="F2"/>
          </w:tcPr>
          <w:p w14:paraId="3A249B8E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422C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ช่องทางการให้บริการ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9707320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22C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9FD529D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22C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ระดับความเสี่ยง</w:t>
            </w:r>
          </w:p>
        </w:tc>
      </w:tr>
      <w:tr w:rsidR="005C151C" w:rsidRPr="009422C4" w14:paraId="26B29874" w14:textId="77777777" w:rsidTr="00D11F92">
        <w:trPr>
          <w:trHeight w:val="435"/>
        </w:trPr>
        <w:tc>
          <w:tcPr>
            <w:tcW w:w="6300" w:type="dxa"/>
            <w:shd w:val="clear" w:color="auto" w:fill="FFFFFF" w:themeFill="background1"/>
          </w:tcPr>
          <w:p w14:paraId="39C6DD08" w14:textId="77777777" w:rsidR="005C151C" w:rsidRPr="009422C4" w:rsidRDefault="005C151C" w:rsidP="00D11F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ให้บริการแบบพบหน้าที่สำนักงาน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หรือสาขา หรือผ่านตัวแทนหรือนายหน้า</w:t>
            </w:r>
          </w:p>
        </w:tc>
        <w:tc>
          <w:tcPr>
            <w:tcW w:w="990" w:type="dxa"/>
            <w:shd w:val="clear" w:color="auto" w:fill="FFFFFF" w:themeFill="background1"/>
          </w:tcPr>
          <w:p w14:paraId="1D1A3BF9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127B7E8D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5C151C" w:rsidRPr="009422C4" w14:paraId="456962C4" w14:textId="77777777" w:rsidTr="00D11F92">
        <w:trPr>
          <w:trHeight w:val="870"/>
        </w:trPr>
        <w:tc>
          <w:tcPr>
            <w:tcW w:w="6300" w:type="dxa"/>
            <w:shd w:val="clear" w:color="auto" w:fill="FFFFFF" w:themeFill="background1"/>
            <w:hideMark/>
          </w:tcPr>
          <w:p w14:paraId="2C8F5A95" w14:textId="77777777" w:rsidR="005C151C" w:rsidRPr="009422C4" w:rsidRDefault="005C151C" w:rsidP="00D11F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แต่มีระดับการระบุและพิสูจน์ทราบตัวตนที่เข้มข้นสูงสุด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ที่เหมาะสม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1292C1B3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00" w:type="dxa"/>
            <w:shd w:val="clear" w:color="auto" w:fill="FFFFFF" w:themeFill="background1"/>
          </w:tcPr>
          <w:p w14:paraId="231DB304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5C151C" w:rsidRPr="009422C4" w14:paraId="114008F0" w14:textId="77777777" w:rsidTr="00D11F92">
        <w:trPr>
          <w:trHeight w:val="870"/>
        </w:trPr>
        <w:tc>
          <w:tcPr>
            <w:tcW w:w="6300" w:type="dxa"/>
            <w:shd w:val="clear" w:color="auto" w:fill="FFFFFF" w:themeFill="background1"/>
            <w:hideMark/>
          </w:tcPr>
          <w:p w14:paraId="76FEC986" w14:textId="77777777" w:rsidR="005C151C" w:rsidRPr="009422C4" w:rsidRDefault="005C151C" w:rsidP="00D11F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 แต่มีระดับการระบุและพิสูจน์ทราบตัวตน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แต่อาจไม่เข้มงวดมากนัก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27860F18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5CFDD778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5C151C" w:rsidRPr="009422C4" w14:paraId="14175C0F" w14:textId="77777777" w:rsidTr="00D11F92">
        <w:trPr>
          <w:trHeight w:val="870"/>
        </w:trPr>
        <w:tc>
          <w:tcPr>
            <w:tcW w:w="6300" w:type="dxa"/>
            <w:shd w:val="clear" w:color="auto" w:fill="FFFFFF" w:themeFill="background1"/>
            <w:hideMark/>
          </w:tcPr>
          <w:p w14:paraId="60A399B4" w14:textId="77777777" w:rsidR="005C151C" w:rsidRPr="009422C4" w:rsidRDefault="005C151C" w:rsidP="00D11F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 แต่ไม่มีระดับการระบุและพิสูจน์ทราบตัวตน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9422C4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9422C4">
              <w:rPr>
                <w:rFonts w:ascii="TH SarabunPSK" w:hAnsi="TH SarabunPSK" w:cs="TH SarabunPSK"/>
                <w:color w:val="000000"/>
                <w:sz w:val="28"/>
                <w:cs/>
              </w:rPr>
              <w:t>ที่ยังไม่สมบูรณ์และเหมาะสม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7F4C8945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00" w:type="dxa"/>
            <w:shd w:val="clear" w:color="auto" w:fill="FFFFFF" w:themeFill="background1"/>
          </w:tcPr>
          <w:p w14:paraId="363B1813" w14:textId="77777777" w:rsidR="005C151C" w:rsidRPr="009422C4" w:rsidRDefault="005C151C" w:rsidP="00D11F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22C4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</w:tbl>
    <w:p w14:paraId="6CAAC3BF" w14:textId="634FB644" w:rsidR="00D55E11" w:rsidRDefault="00D55E11" w:rsidP="005C151C">
      <w:pPr>
        <w:pStyle w:val="ListParagraph"/>
        <w:spacing w:before="240"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</w:pPr>
      <w:r w:rsidRPr="005C151C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ช่องทางการให้บริการของ</w:t>
      </w:r>
      <w:r w:rsidR="005C151C" w:rsidRPr="005C151C">
        <w:rPr>
          <w:rFonts w:ascii="TH SarabunPSK" w:eastAsia="Arial Unicode MS" w:hAnsi="TH SarabunPSK" w:cs="TH SarabunPSK" w:hint="cs"/>
          <w:spacing w:val="-6"/>
          <w:sz w:val="32"/>
          <w:szCs w:val="32"/>
          <w:highlight w:val="yellow"/>
          <w:cs/>
        </w:rPr>
        <w:t>ห้างฯ/</w:t>
      </w:r>
      <w:r w:rsidRPr="005C151C">
        <w:rPr>
          <w:rFonts w:ascii="TH SarabunPSK" w:eastAsia="Arial Unicode MS" w:hAnsi="TH SarabunPSK" w:cs="TH SarabunPSK"/>
          <w:spacing w:val="-6"/>
          <w:sz w:val="32"/>
          <w:szCs w:val="32"/>
          <w:highlight w:val="yellow"/>
          <w:cs/>
        </w:rPr>
        <w:t>บริษัทฯ</w:t>
      </w:r>
      <w:r w:rsidRPr="005C151C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  <w:commentRangeStart w:id="5"/>
      <w:r w:rsidRPr="005C151C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มีเพียงช่องทางเดียว คือ การให้บริการ</w:t>
      </w:r>
      <w:r w:rsidRPr="005C151C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แบบพบหน้าที่สำนักงาน</w:t>
      </w:r>
      <w:r w:rsidRPr="005C151C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หรือสาขา โดย</w:t>
      </w:r>
      <w:r w:rsidRPr="005C151C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พนักงานของบริษัทฯ</w:t>
      </w:r>
      <w:commentRangeEnd w:id="5"/>
      <w:r w:rsidRPr="005C151C">
        <w:rPr>
          <w:rStyle w:val="CommentReference"/>
          <w:rFonts w:ascii="TH SarabunPSK" w:hAnsi="TH SarabunPSK" w:cs="TH SarabunPSK"/>
          <w:spacing w:val="-4"/>
          <w:sz w:val="32"/>
          <w:szCs w:val="32"/>
        </w:rPr>
        <w:commentReference w:id="5"/>
      </w:r>
      <w:r w:rsidRPr="005C151C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ดังนั้น </w:t>
      </w:r>
      <w:r w:rsidRPr="005C151C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สรุป</w:t>
      </w:r>
      <w:r w:rsidRPr="005C151C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ผลการพิจารณาปัจจัยความเสี่ยงเกี่ยวกับช่องทาง</w:t>
      </w:r>
      <w:r w:rsidRPr="005C151C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C151C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การให้บริการ</w:t>
      </w:r>
      <w:r w:rsidRPr="005C151C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 w:rsidRPr="005C151C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5C151C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5C151C"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  <w:u w:val="dotted"/>
          <w:cs/>
        </w:rPr>
        <w:t>มีความเสี่ยงต่ำ</w:t>
      </w:r>
      <w:r w:rsidRPr="005C151C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5C151C"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  <w:tab/>
      </w:r>
      <w:r w:rsidRPr="005C151C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</w:p>
    <w:p w14:paraId="04104791" w14:textId="77777777" w:rsidR="005C151C" w:rsidRDefault="005C151C" w:rsidP="005C151C">
      <w:pPr>
        <w:pStyle w:val="ListParagraph"/>
        <w:spacing w:before="240"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</w:pPr>
    </w:p>
    <w:p w14:paraId="7F9638A0" w14:textId="77777777" w:rsidR="005C151C" w:rsidRDefault="005C151C" w:rsidP="005C151C">
      <w:pPr>
        <w:pStyle w:val="ListParagraph"/>
        <w:spacing w:before="240"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dotted"/>
        </w:rPr>
      </w:pPr>
    </w:p>
    <w:p w14:paraId="41073FBF" w14:textId="77777777" w:rsidR="005C151C" w:rsidRPr="005C151C" w:rsidRDefault="005C151C" w:rsidP="005C151C">
      <w:pPr>
        <w:pStyle w:val="ListParagraph"/>
        <w:spacing w:before="240" w:after="0" w:line="240" w:lineRule="auto"/>
        <w:ind w:left="0" w:firstLine="990"/>
        <w:jc w:val="thaiDistribute"/>
        <w:rPr>
          <w:rFonts w:ascii="TH SarabunPSK" w:eastAsia="Arial Unicode MS" w:hAnsi="TH SarabunPSK" w:cs="TH SarabunPSK" w:hint="cs"/>
          <w:sz w:val="32"/>
          <w:szCs w:val="32"/>
          <w:u w:val="dotted"/>
        </w:rPr>
      </w:pPr>
    </w:p>
    <w:p w14:paraId="6E2468E0" w14:textId="77777777" w:rsidR="00D55E11" w:rsidRPr="005B0EF4" w:rsidRDefault="00D55E11" w:rsidP="00D55E11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B0EF4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5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. ผลการประเมินความเสี่ยงตามรายงานการประเมินความเสี่ยงระดับชาติที่สำนักงาน</w:t>
      </w:r>
      <w:r w:rsidRPr="005B0EF4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ปปง. 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จัดทำขึ้น</w:t>
      </w:r>
    </w:p>
    <w:p w14:paraId="05D84833" w14:textId="5F4D4082" w:rsidR="00D55E11" w:rsidRPr="005B0EF4" w:rsidRDefault="00D55E11" w:rsidP="005C151C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5B0EF4">
        <w:rPr>
          <w:rFonts w:ascii="TH SarabunPSK" w:eastAsia="Arial Unicode MS" w:hAnsi="TH SarabunPSK" w:cs="TH SarabunPSK"/>
          <w:sz w:val="32"/>
          <w:szCs w:val="32"/>
          <w:cs/>
        </w:rPr>
        <w:t>จาก</w:t>
      </w:r>
      <w:r w:rsidRPr="005B0EF4">
        <w:rPr>
          <w:rFonts w:ascii="TH SarabunPSK" w:eastAsia="Arial Unicode MS" w:hAnsi="TH SarabunPSK" w:cs="TH SarabunPSK" w:hint="cs"/>
          <w:sz w:val="32"/>
          <w:szCs w:val="32"/>
          <w:cs/>
        </w:rPr>
        <w:t>ผลการประเมินความเสี่ยงด้านการฟอกเงิน</w:t>
      </w:r>
      <w:r w:rsidRPr="005B0EF4">
        <w:rPr>
          <w:rFonts w:ascii="TH SarabunPSK" w:eastAsia="Arial Unicode MS" w:hAnsi="TH SarabunPSK" w:cs="TH SarabunPSK"/>
          <w:sz w:val="32"/>
          <w:szCs w:val="32"/>
          <w:cs/>
        </w:rPr>
        <w:t>และการสนับสนุนทางการเงินแก่การก่อการร้าย</w:t>
      </w:r>
      <w:r w:rsidRPr="005B0EF4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Pr="005C151C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การแพร่ขยายอาวุธที่มีอานุภาพทำลายล้างสูงของประเทศไทย ปี </w:t>
      </w:r>
      <w:r w:rsidRPr="005C151C">
        <w:rPr>
          <w:rFonts w:ascii="TH SarabunPSK" w:eastAsia="Arial Unicode MS" w:hAnsi="TH SarabunPSK" w:cs="TH SarabunPSK"/>
          <w:spacing w:val="-8"/>
          <w:sz w:val="32"/>
          <w:szCs w:val="32"/>
        </w:rPr>
        <w:t>2565</w:t>
      </w:r>
      <w:r w:rsidRPr="005C15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พบว่า </w:t>
      </w:r>
      <w:r w:rsidRPr="005C151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ธุรกิจ</w:t>
      </w:r>
      <w:r w:rsidR="005C151C" w:rsidRPr="005C151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แลกเปลี่ยนเงินตราต่างประเทศ</w:t>
      </w:r>
      <w:r w:rsidR="005C151C">
        <w:rPr>
          <w:rFonts w:ascii="TH SarabunPSK" w:hAnsi="TH SarabunPSK" w:cs="TH SarabunPSK" w:hint="cs"/>
          <w:sz w:val="32"/>
          <w:szCs w:val="32"/>
          <w:cs/>
        </w:rPr>
        <w:t xml:space="preserve"> ถูกใช้เป็นช่องทางในการฟอกเงินและ</w:t>
      </w:r>
      <w:r w:rsidRPr="005C151C">
        <w:rPr>
          <w:rFonts w:ascii="TH SarabunPSK" w:eastAsia="Arial Unicode MS" w:hAnsi="TH SarabunPSK" w:cs="TH SarabunPSK" w:hint="cs"/>
          <w:sz w:val="32"/>
          <w:szCs w:val="32"/>
          <w:cs/>
        </w:rPr>
        <w:t>การสนับสนุนทางการเงินแก่การก่อการร้าย</w:t>
      </w:r>
      <w:r w:rsidR="005C151C" w:rsidRPr="005C151C">
        <w:rPr>
          <w:rFonts w:ascii="TH SarabunPSK" w:hAnsi="TH SarabunPSK" w:cs="TH SarabunPSK" w:hint="cs"/>
          <w:sz w:val="32"/>
          <w:szCs w:val="32"/>
          <w:cs/>
        </w:rPr>
        <w:t>ใน</w:t>
      </w:r>
      <w:r w:rsidR="005C151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ระดับปานกลาง</w:t>
      </w:r>
      <w:r w:rsidRPr="005C151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และ</w:t>
      </w:r>
      <w:r w:rsidR="005C151C">
        <w:rPr>
          <w:rFonts w:ascii="TH SarabunPSK" w:hAnsi="TH SarabunPSK" w:cs="TH SarabunPSK" w:hint="cs"/>
          <w:sz w:val="32"/>
          <w:szCs w:val="32"/>
          <w:cs/>
        </w:rPr>
        <w:t>ถูกใช้เป็นช่องทางใน</w:t>
      </w:r>
      <w:r w:rsidRPr="005C151C">
        <w:rPr>
          <w:rFonts w:ascii="TH SarabunPSK" w:eastAsia="Arial Unicode MS" w:hAnsi="TH SarabunPSK" w:cs="TH SarabunPSK" w:hint="cs"/>
          <w:sz w:val="32"/>
          <w:szCs w:val="32"/>
          <w:cs/>
        </w:rPr>
        <w:t>การแพร่ขยายอาวุธที่มีอานุภาพทำลายล้างสูง</w:t>
      </w:r>
      <w:r w:rsidRPr="005C151C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C151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ระดับต่ำ</w:t>
      </w:r>
    </w:p>
    <w:p w14:paraId="2F7C5657" w14:textId="77777777" w:rsidR="00D55E11" w:rsidRPr="00D94871" w:rsidRDefault="00D55E11" w:rsidP="00D55E11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pacing w:val="2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t>6</w:t>
      </w:r>
      <w:r w:rsidRPr="005B0EF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r w:rsidRPr="00F50EB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การบริหารและบรรเทาความเสี่ยง</w:t>
      </w:r>
    </w:p>
    <w:p w14:paraId="50091F32" w14:textId="69DB38D0" w:rsidR="00D55E11" w:rsidRPr="001428D4" w:rsidRDefault="00D55E11" w:rsidP="005C151C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จากผลการประเมินความเสี่ยงทั้ง 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</w:rPr>
        <w:t>5</w:t>
      </w:r>
      <w:r w:rsidRPr="001428D4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ปัจจัย ได้แก่ ลูกค้า พื้นที่หรือประเทศ ผลิตภัณฑ์หรือบริการ</w:t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5C151C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ช่องทางการให้บริการ และผลการประเมินความเสี่ยงระดับชาติ พบว่า </w:t>
      </w:r>
      <w:r w:rsidR="005C151C" w:rsidRPr="005C151C">
        <w:rPr>
          <w:rFonts w:ascii="TH SarabunPSK" w:eastAsia="Arial Unicode MS" w:hAnsi="TH SarabunPSK" w:cs="TH SarabunPSK" w:hint="cs"/>
          <w:spacing w:val="-2"/>
          <w:sz w:val="32"/>
          <w:szCs w:val="32"/>
          <w:highlight w:val="yellow"/>
          <w:cs/>
        </w:rPr>
        <w:t>ห้างฯ/</w:t>
      </w:r>
      <w:commentRangeStart w:id="6"/>
      <w:r w:rsidRPr="005C151C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บริษัทฯ</w:t>
      </w:r>
      <w:r w:rsidRPr="005C151C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มี</w:t>
      </w:r>
      <w:r w:rsidRPr="005C151C">
        <w:rPr>
          <w:rFonts w:ascii="TH SarabunPSK" w:eastAsia="Arial Unicode MS" w:hAnsi="TH SarabunPSK" w:cs="TH SarabunPSK" w:hint="cs"/>
          <w:b/>
          <w:bCs/>
          <w:spacing w:val="-2"/>
          <w:sz w:val="32"/>
          <w:szCs w:val="32"/>
          <w:cs/>
        </w:rPr>
        <w:t>ปัจจัยความเสี่ยงเกี่ยวกับ</w:t>
      </w:r>
      <w:r w:rsidRPr="005C151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ลูกค้า</w:t>
      </w:r>
      <w:r w:rsidR="005C151C" w:rsidRPr="005C151C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="005C151C" w:rsidRPr="005C151C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cs/>
        </w:rPr>
        <w:t>ปัจจัยความเสี่ยงเกี่ยวกับ</w:t>
      </w:r>
      <w:r w:rsidR="005C151C" w:rsidRPr="005C151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ผลิตภัณฑ์หรือบริการ</w:t>
      </w:r>
      <w:r w:rsidR="005C151C" w:rsidRPr="005C151C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5C151C">
        <w:rPr>
          <w:rFonts w:ascii="TH SarabunPSK" w:eastAsia="Arial Unicode MS" w:hAnsi="TH SarabunPSK" w:cs="TH SarabunPSK"/>
          <w:sz w:val="32"/>
          <w:szCs w:val="32"/>
          <w:cs/>
        </w:rPr>
        <w:t>ที่เป็นปัจจัยเสี่ยงต่อการฟอกเงินและการสนับสนุน</w:t>
      </w:r>
      <w:r w:rsidRPr="005C151C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ทางการเงินแก่การก่อการร้ายและการแพร่ขยายอาวุธที่มีอานุภาพทำลายล้างสูงใน</w:t>
      </w:r>
      <w:r w:rsidRPr="005C151C">
        <w:rPr>
          <w:rFonts w:ascii="TH SarabunPSK" w:eastAsia="Arial Unicode MS" w:hAnsi="TH SarabunPSK" w:cs="TH SarabunPSK"/>
          <w:b/>
          <w:bCs/>
          <w:spacing w:val="-2"/>
          <w:sz w:val="32"/>
          <w:szCs w:val="32"/>
          <w:cs/>
        </w:rPr>
        <w:t>ระดับปานกลาง</w:t>
      </w:r>
      <w:commentRangeEnd w:id="6"/>
      <w:r w:rsidRPr="005C151C">
        <w:rPr>
          <w:rStyle w:val="CommentReference"/>
          <w:rFonts w:ascii="TH SarabunPSK" w:hAnsi="TH SarabunPSK" w:cs="TH SarabunPSK"/>
          <w:spacing w:val="-2"/>
          <w:sz w:val="32"/>
          <w:szCs w:val="32"/>
        </w:rPr>
        <w:commentReference w:id="6"/>
      </w:r>
      <w:r w:rsidRPr="005C151C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</w:t>
      </w:r>
      <w:r w:rsidR="005C151C" w:rsidRPr="005C151C">
        <w:rPr>
          <w:rFonts w:ascii="TH SarabunPSK" w:eastAsia="Arial Unicode MS" w:hAnsi="TH SarabunPSK" w:cs="TH SarabunPSK" w:hint="cs"/>
          <w:spacing w:val="-2"/>
          <w:sz w:val="32"/>
          <w:szCs w:val="32"/>
          <w:highlight w:val="yellow"/>
          <w:cs/>
        </w:rPr>
        <w:t>ห้างฯ/</w:t>
      </w:r>
      <w:r w:rsidR="005C151C" w:rsidRPr="005C151C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บริษัทฯ</w:t>
      </w:r>
      <w:r w:rsidRPr="005C151C">
        <w:rPr>
          <w:rFonts w:ascii="TH SarabunPSK" w:eastAsia="Arial Unicode MS" w:hAnsi="TH SarabunPSK" w:cs="TH SarabunPSK"/>
          <w:sz w:val="32"/>
          <w:szCs w:val="32"/>
          <w:cs/>
        </w:rPr>
        <w:t xml:space="preserve"> จึงกำหนด</w:t>
      </w:r>
      <w:r w:rsidRPr="005C151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มาตรการในการบริหารและบรรเทาความเสี่ยง</w:t>
      </w:r>
      <w:r w:rsidRPr="005C151C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5C151C">
        <w:rPr>
          <w:rFonts w:ascii="TH SarabunPSK" w:eastAsia="Arial Unicode MS" w:hAnsi="TH SarabunPSK" w:cs="TH SarabunPSK"/>
          <w:sz w:val="32"/>
          <w:szCs w:val="32"/>
          <w:cs/>
        </w:rPr>
        <w:t>ดังนี้</w:t>
      </w:r>
      <w:r w:rsidRPr="001428D4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08FEA7F8" w14:textId="77777777" w:rsidR="00D55E11" w:rsidRPr="000B057E" w:rsidRDefault="00D55E11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commentRangeStart w:id="7"/>
      <w:r w:rsidRPr="000B057E">
        <w:rPr>
          <w:rFonts w:ascii="TH SarabunPSK" w:eastAsia="Arial Unicode MS" w:hAnsi="TH SarabunPSK" w:cs="TH SarabunPSK"/>
          <w:color w:val="FF0000"/>
          <w:sz w:val="32"/>
          <w:szCs w:val="32"/>
        </w:rPr>
        <w:t>1</w:t>
      </w:r>
      <w:r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. </w:t>
      </w:r>
      <w:r w:rsidRPr="000B057E">
        <w:rPr>
          <w:rFonts w:ascii="TH SarabunPSK" w:eastAsia="Arial Unicode MS" w:hAnsi="TH SarabunPSK" w:cs="TH SarabunPSK" w:hint="cs"/>
          <w:color w:val="FF0000"/>
          <w:spacing w:val="2"/>
          <w:sz w:val="32"/>
          <w:szCs w:val="32"/>
          <w:cs/>
        </w:rPr>
        <w:t>กำหนดพฤติกรรมที่มีเหตุอันควรสงสัยเป็นลายลักษณ์อักษรให้พนักงานทราบ เพื่อเฝ้าระวังลูกค้า</w:t>
      </w:r>
      <w:r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ที่มีพฤติกรรมดังกล่าว</w:t>
      </w:r>
    </w:p>
    <w:p w14:paraId="2C7E90AA" w14:textId="14E6FC2A" w:rsidR="00D55E11" w:rsidRPr="003747F0" w:rsidRDefault="00D55E11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3747F0">
        <w:rPr>
          <w:rFonts w:ascii="TH SarabunPSK" w:eastAsia="Arial Unicode MS" w:hAnsi="TH SarabunPSK" w:cs="TH SarabunPSK"/>
          <w:color w:val="FF0000"/>
          <w:sz w:val="32"/>
          <w:szCs w:val="32"/>
        </w:rPr>
        <w:t>2</w:t>
      </w:r>
      <w:r w:rsidRPr="003747F0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. </w:t>
      </w:r>
      <w:r w:rsidR="005C151C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พนักงานต้องขอรายละเอียดเพิ่มเติมตามกฎหมายฯ ก่อนรับทำธุรกรรมกับลูกค้าเสี่ยงสูงทุกกรณี</w:t>
      </w:r>
    </w:p>
    <w:p w14:paraId="0E808CBF" w14:textId="7428606C" w:rsidR="00D55E11" w:rsidRPr="003747F0" w:rsidRDefault="00D55E11" w:rsidP="00D55E11">
      <w:pPr>
        <w:spacing w:after="0" w:line="240" w:lineRule="auto"/>
        <w:ind w:firstLine="990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3747F0">
        <w:rPr>
          <w:rFonts w:ascii="TH SarabunPSK" w:eastAsia="Arial Unicode MS" w:hAnsi="TH SarabunPSK" w:cs="TH SarabunPSK"/>
          <w:color w:val="FF0000"/>
          <w:sz w:val="32"/>
          <w:szCs w:val="32"/>
        </w:rPr>
        <w:t>3</w:t>
      </w:r>
      <w:r w:rsidRPr="003747F0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. </w:t>
      </w:r>
      <w:r w:rsidR="005C151C" w:rsidRPr="00BE50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จำกัดวงเงินในการ</w:t>
      </w:r>
      <w:r w:rsidR="005C151C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ทำธุรกรรม</w:t>
      </w:r>
      <w:r w:rsidR="005C151C" w:rsidRPr="00BE50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ไม่เกิน........................บาท/ครั้ง</w:t>
      </w:r>
    </w:p>
    <w:p w14:paraId="74A43DB2" w14:textId="6E49DD9C" w:rsidR="00D55E11" w:rsidRPr="000B057E" w:rsidRDefault="00D55E11" w:rsidP="0061551C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  <w:cs/>
        </w:rPr>
      </w:pPr>
      <w:r w:rsidRPr="003747F0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4. </w:t>
      </w:r>
      <w:r w:rsidR="005C151C" w:rsidRPr="00BE50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จำกัดวงเงินในการ</w:t>
      </w:r>
      <w:r w:rsidR="005C151C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ทำธุรกรรม</w:t>
      </w:r>
      <w:r w:rsidR="005C151C" w:rsidRPr="00BE50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ไม่เกิน</w:t>
      </w:r>
      <w:r w:rsidR="005C151C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</w:t>
      </w:r>
      <w:r w:rsidR="005C151C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100,000 </w:t>
      </w:r>
      <w:r w:rsidR="005C151C" w:rsidRPr="00BE50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บาท/</w:t>
      </w:r>
      <w:r w:rsidR="005C151C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วัน</w:t>
      </w:r>
      <w:r w:rsidR="005C151C">
        <w:rPr>
          <w:rFonts w:ascii="TH SarabunPSK" w:eastAsia="Arial Unicode MS" w:hAnsi="TH SarabunPSK" w:cs="TH SarabunPSK"/>
          <w:color w:val="FF0000"/>
          <w:sz w:val="32"/>
          <w:szCs w:val="32"/>
        </w:rPr>
        <w:t>/</w:t>
      </w:r>
      <w:r w:rsidR="005C151C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คน</w:t>
      </w:r>
    </w:p>
    <w:p w14:paraId="5BDFCC59" w14:textId="7353E9B1" w:rsidR="00D55E11" w:rsidRPr="000B057E" w:rsidRDefault="003747F0" w:rsidP="00D55E1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>
        <w:rPr>
          <w:rFonts w:ascii="TH SarabunPSK" w:eastAsia="Arial Unicode MS" w:hAnsi="TH SarabunPSK" w:cs="TH SarabunPSK"/>
          <w:color w:val="FF0000"/>
          <w:sz w:val="32"/>
          <w:szCs w:val="32"/>
        </w:rPr>
        <w:t>5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. มีมาตรการลงโทษสำหรับพนักงานที่ไม่ปฏิบัติตาม</w:t>
      </w:r>
      <w:r w:rsidR="00D55E11" w:rsidRPr="000B057E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นโยบายและ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แนวปฏิบัติ</w:t>
      </w:r>
      <w:r w:rsidR="00D55E11" w:rsidRPr="000B057E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ด้านการป้องกันและปราบปรามการฟอกเงิน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ฯ ที่</w:t>
      </w:r>
      <w:r w:rsidR="005C151C" w:rsidRPr="005C151C">
        <w:rPr>
          <w:rFonts w:ascii="TH SarabunPSK" w:eastAsia="Arial Unicode MS" w:hAnsi="TH SarabunPSK" w:cs="TH SarabunPSK" w:hint="cs"/>
          <w:color w:val="FF0000"/>
          <w:spacing w:val="-2"/>
          <w:sz w:val="32"/>
          <w:szCs w:val="32"/>
          <w:highlight w:val="yellow"/>
          <w:cs/>
        </w:rPr>
        <w:t>ห้างฯ/</w:t>
      </w:r>
      <w:r w:rsidR="005C151C" w:rsidRPr="005C151C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highlight w:val="yellow"/>
          <w:cs/>
        </w:rPr>
        <w:t>บริษัทฯ</w:t>
      </w:r>
      <w:r w:rsidR="005C151C" w:rsidRPr="005C151C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="00D55E11" w:rsidRPr="000B057E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กำหนด</w:t>
      </w:r>
      <w:commentRangeEnd w:id="7"/>
      <w:r w:rsidR="00D55E11" w:rsidRPr="000B057E">
        <w:rPr>
          <w:rStyle w:val="CommentReference"/>
          <w:color w:val="FF0000"/>
        </w:rPr>
        <w:commentReference w:id="7"/>
      </w:r>
      <w:bookmarkStart w:id="8" w:name="_GoBack"/>
      <w:bookmarkEnd w:id="8"/>
    </w:p>
    <w:p w14:paraId="33AF67BF" w14:textId="77777777" w:rsidR="00D55E11" w:rsidRDefault="00D55E11" w:rsidP="00D55E11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</w:p>
    <w:p w14:paraId="6B2BD610" w14:textId="77777777" w:rsidR="00D55E11" w:rsidRPr="006A2396" w:rsidRDefault="00D55E11" w:rsidP="00D55E11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 xml:space="preserve">        ประเมินโดย                                                                 เห็นชอบโดย</w:t>
      </w:r>
    </w:p>
    <w:p w14:paraId="0BC00F30" w14:textId="77777777" w:rsidR="00D55E11" w:rsidRPr="006A2396" w:rsidRDefault="00D55E11" w:rsidP="00D55E11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2136327" w14:textId="77777777" w:rsidR="00D55E11" w:rsidRPr="006A2396" w:rsidRDefault="00D55E11" w:rsidP="00D55E11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.......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                          .......................................................................</w:t>
      </w:r>
    </w:p>
    <w:p w14:paraId="1CCFAA49" w14:textId="77777777" w:rsidR="00D55E11" w:rsidRPr="006A2396" w:rsidRDefault="00D55E11" w:rsidP="00D55E11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(...................................................................)                           (.....................................................................)</w:t>
      </w:r>
    </w:p>
    <w:p w14:paraId="65C46133" w14:textId="77777777" w:rsidR="00D55E11" w:rsidRPr="006A2396" w:rsidRDefault="00D55E11" w:rsidP="00D55E11">
      <w:pPr>
        <w:tabs>
          <w:tab w:val="left" w:pos="5400"/>
        </w:tabs>
        <w:spacing w:after="0" w:line="240" w:lineRule="auto"/>
        <w:ind w:right="-209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ตำแหน่ง........................</w:t>
      </w:r>
      <w:r w:rsidR="0061551C">
        <w:rPr>
          <w:rFonts w:ascii="TH SarabunPSK" w:eastAsia="Arial Unicode MS" w:hAnsi="TH SarabunPSK" w:cs="TH SarabunPSK"/>
          <w:sz w:val="32"/>
          <w:szCs w:val="32"/>
          <w:cs/>
        </w:rPr>
        <w:t>..............................</w:t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ตำแหน่ง</w:t>
      </w:r>
      <w:r w:rsidRPr="006A2396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</w:t>
      </w:r>
      <w:r w:rsidR="0061551C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</w:t>
      </w:r>
      <w:r w:rsidRPr="006A2396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>ผู้บริหารระดับสูง</w:t>
      </w:r>
      <w:r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ab/>
      </w:r>
    </w:p>
    <w:p w14:paraId="39D1C196" w14:textId="77777777" w:rsidR="00D55E11" w:rsidRPr="006A2396" w:rsidRDefault="00D55E11" w:rsidP="00D55E11">
      <w:pPr>
        <w:spacing w:after="0" w:line="240" w:lineRule="auto"/>
        <w:ind w:right="-209"/>
        <w:rPr>
          <w:rFonts w:ascii="TH SarabunPSK" w:eastAsia="Arial Unicode MS" w:hAnsi="TH SarabunPSK" w:cs="TH SarabunPSK"/>
          <w:sz w:val="32"/>
          <w:szCs w:val="32"/>
          <w:cs/>
        </w:rPr>
      </w:pP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>ลงวันที่........................................................</w:t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A2396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     ลงวันที่.............................</w:t>
      </w:r>
      <w:r w:rsidR="0061551C">
        <w:rPr>
          <w:rFonts w:ascii="TH SarabunPSK" w:eastAsia="Arial Unicode MS" w:hAnsi="TH SarabunPSK" w:cs="TH SarabunPSK"/>
          <w:sz w:val="32"/>
          <w:szCs w:val="32"/>
          <w:cs/>
        </w:rPr>
        <w:t>.................</w:t>
      </w:r>
      <w:r w:rsidR="0061551C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="0061551C">
        <w:rPr>
          <w:rFonts w:ascii="TH SarabunPSK" w:eastAsia="Arial Unicode MS" w:hAnsi="TH SarabunPSK" w:cs="TH SarabunPSK"/>
          <w:sz w:val="32"/>
          <w:szCs w:val="32"/>
          <w:cs/>
        </w:rPr>
        <w:t>....</w:t>
      </w:r>
    </w:p>
    <w:p w14:paraId="3EFC6C16" w14:textId="77777777" w:rsidR="004D1736" w:rsidRDefault="004D1736"/>
    <w:sectPr w:rsidR="004D1736" w:rsidSect="006B5331">
      <w:headerReference w:type="even" r:id="rId8"/>
      <w:headerReference w:type="default" r:id="rId9"/>
      <w:headerReference w:type="first" r:id="rId10"/>
      <w:pgSz w:w="11906" w:h="16838"/>
      <w:pgMar w:top="964" w:right="1247" w:bottom="567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น.ส.ณัฐสุดา สุวรรณ" w:date="2025-03-21T14:13:00Z" w:initials="นส">
    <w:p w14:paraId="352BA459" w14:textId="77777777" w:rsidR="00D55E11" w:rsidRDefault="00D55E11" w:rsidP="00D55E1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ระบุปี พ.ศ.</w:t>
      </w:r>
    </w:p>
  </w:comment>
  <w:comment w:id="1" w:author="น.ส.ณัฐสุดา สุวรรณ" w:date="2025-07-15T14:19:00Z" w:initials="นส">
    <w:p w14:paraId="41580EFE" w14:textId="00A8FFE1" w:rsidR="00407843" w:rsidRDefault="00407843">
      <w:pPr>
        <w:pStyle w:val="CommentText"/>
        <w:rPr>
          <w:rFonts w:hint="cs"/>
        </w:rPr>
      </w:pPr>
      <w:r>
        <w:rPr>
          <w:rStyle w:val="CommentReference"/>
        </w:rPr>
        <w:annotationRef/>
      </w:r>
      <w:r>
        <w:rPr>
          <w:rFonts w:hint="cs"/>
          <w:cs/>
        </w:rPr>
        <w:t>ระบุปี พ.ศ.</w:t>
      </w:r>
    </w:p>
  </w:comment>
  <w:comment w:id="2" w:author="น.ส.ณัฐสุดา สุวรรณ" w:date="2025-03-24T09:54:00Z" w:initials="นส">
    <w:p w14:paraId="2B5EEE87" w14:textId="77777777" w:rsidR="006339E7" w:rsidRDefault="006339E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เป็นเพียงตัวอย่างการกรอกข้อมูล ซึ่งอ้างอิงตามตัวอย่างแบบประเมินความเสี่ยงลูกค้า</w:t>
      </w:r>
    </w:p>
  </w:comment>
  <w:comment w:id="3" w:author="น.ส.ณัฐสุดา สุวรรณ" w:date="2021-10-21T13:31:00Z" w:initials="นส">
    <w:p w14:paraId="73F174A0" w14:textId="77777777" w:rsidR="00D55E11" w:rsidRDefault="00D55E11" w:rsidP="00D55E11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ใส่</w:t>
      </w:r>
      <w:r>
        <w:rPr>
          <w:rFonts w:hint="cs"/>
          <w:cs/>
        </w:rPr>
        <w:t>ที่อยู่ของบริษัทฯ หากมีหลายสาขาให้ประเมินทุกสาขา</w:t>
      </w:r>
    </w:p>
  </w:comment>
  <w:comment w:id="4" w:author="น.ส.ณัฐสุดา สุวรรณ" w:date="2025-03-24T09:58:00Z" w:initials="นส">
    <w:p w14:paraId="11141830" w14:textId="77777777" w:rsidR="006339E7" w:rsidRDefault="006339E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โปรด</w:t>
      </w:r>
      <w:r>
        <w:rPr>
          <w:rFonts w:hint="cs"/>
          <w:cs/>
        </w:rPr>
        <w:t>เลือกตามจริง</w:t>
      </w:r>
    </w:p>
  </w:comment>
  <w:comment w:id="5" w:author="น.ส.ณัฐสุดา สุวรรณ" w:date="2021-10-21T13:39:00Z" w:initials="นส">
    <w:p w14:paraId="4AF098DE" w14:textId="77777777" w:rsidR="00D55E11" w:rsidRDefault="00D55E11" w:rsidP="00D55E1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 xml:space="preserve">เพียงตัวอย่าง ให้ระบุตามช่องทางการให้บริการจริงของบริษัทฯ </w:t>
      </w:r>
      <w:r w:rsidRPr="00A12D65">
        <w:rPr>
          <w:cs/>
        </w:rPr>
        <w:t>แล้วสรุปผลการประเมิน</w:t>
      </w:r>
      <w:r>
        <w:rPr>
          <w:rFonts w:hint="cs"/>
          <w:cs/>
        </w:rPr>
        <w:t xml:space="preserve">  </w:t>
      </w:r>
    </w:p>
  </w:comment>
  <w:comment w:id="6" w:author="น.ส.ณัฐสุดา สุวรรณ" w:date="2024-03-18T12:24:00Z" w:initials="นส">
    <w:p w14:paraId="0B2555AB" w14:textId="77777777" w:rsidR="00D55E11" w:rsidRDefault="00D55E11" w:rsidP="00D55E11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>เพียงตัวอย่างการสรุปผล หากบริษัทฯ ประเมินแล้วมีปัจจัยอื่นๆ ที่เสี่ยงกลางหรือเสี่ยงสูงมากกว่านี้ ให้สรุปผลตามจริง</w:t>
      </w:r>
    </w:p>
  </w:comment>
  <w:comment w:id="7" w:author="น.ส.ณัฐสุดา สุวรรณ" w:date="2021-10-21T16:30:00Z" w:initials="นส">
    <w:p w14:paraId="32542C81" w14:textId="77777777" w:rsidR="00D55E11" w:rsidRDefault="00D55E11" w:rsidP="00D55E11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เป็น</w:t>
      </w:r>
      <w:r>
        <w:rPr>
          <w:rFonts w:hint="cs"/>
          <w:cs/>
        </w:rPr>
        <w:t>แค่ตัวอย่าง บริษัทฯ สามารถนำไปปรับใช้ หรือกำหนดให้สอดคล้องกับการดำเนินธุรกิจได้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2BA459" w15:done="0"/>
  <w15:commentEx w15:paraId="41580EFE" w15:done="0"/>
  <w15:commentEx w15:paraId="2B5EEE87" w15:done="0"/>
  <w15:commentEx w15:paraId="73F174A0" w15:done="0"/>
  <w15:commentEx w15:paraId="11141830" w15:done="0"/>
  <w15:commentEx w15:paraId="4AF098DE" w15:done="0"/>
  <w15:commentEx w15:paraId="0B2555AB" w15:done="0"/>
  <w15:commentEx w15:paraId="32542C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22E6B" w14:textId="77777777" w:rsidR="000140FA" w:rsidRDefault="000140FA">
      <w:pPr>
        <w:spacing w:after="0" w:line="240" w:lineRule="auto"/>
      </w:pPr>
      <w:r>
        <w:separator/>
      </w:r>
    </w:p>
  </w:endnote>
  <w:endnote w:type="continuationSeparator" w:id="0">
    <w:p w14:paraId="552554E8" w14:textId="77777777" w:rsidR="000140FA" w:rsidRDefault="0001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 Bold">
    <w:panose1 w:val="020B05000402000200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7F2C" w14:textId="77777777" w:rsidR="000140FA" w:rsidRDefault="000140FA">
      <w:pPr>
        <w:spacing w:after="0" w:line="240" w:lineRule="auto"/>
      </w:pPr>
      <w:r>
        <w:separator/>
      </w:r>
    </w:p>
  </w:footnote>
  <w:footnote w:type="continuationSeparator" w:id="0">
    <w:p w14:paraId="04C68DBD" w14:textId="77777777" w:rsidR="000140FA" w:rsidRDefault="0001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21D0" w14:textId="77777777" w:rsidR="00F92127" w:rsidRDefault="000140FA">
    <w:pPr>
      <w:pStyle w:val="Header"/>
    </w:pPr>
    <w:r>
      <w:rPr>
        <w:noProof/>
      </w:rPr>
      <w:pict w14:anchorId="660F98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671094" o:spid="_x0000_s2050" type="#_x0000_t136" style="position:absolute;margin-left:0;margin-top:0;width:434.25pt;height:217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1F2C3" w14:textId="77777777" w:rsidR="007229D3" w:rsidRPr="006B5331" w:rsidRDefault="000140FA" w:rsidP="00895241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noProof/>
      </w:rPr>
      <w:pict w14:anchorId="7F488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671095" o:spid="_x0000_s2051" type="#_x0000_t136" style="position:absolute;left:0;text-align:left;margin-left:0;margin-top:0;width:434.25pt;height:21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  <w:r w:rsidR="006B454C" w:rsidRPr="006B5331">
      <w:rPr>
        <w:rFonts w:ascii="TH SarabunPSK" w:hAnsi="TH SarabunPSK" w:cs="TH SarabunPSK"/>
        <w:sz w:val="32"/>
        <w:szCs w:val="32"/>
        <w:cs/>
      </w:rPr>
      <w:t xml:space="preserve">- </w:t>
    </w:r>
    <w:r w:rsidR="006B454C" w:rsidRPr="006B5331">
      <w:rPr>
        <w:rFonts w:ascii="TH SarabunPSK" w:hAnsi="TH SarabunPSK" w:cs="TH SarabunPSK"/>
        <w:sz w:val="32"/>
        <w:szCs w:val="32"/>
      </w:rPr>
      <w:fldChar w:fldCharType="begin"/>
    </w:r>
    <w:r w:rsidR="006B454C" w:rsidRPr="006B5331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6B454C" w:rsidRPr="006B5331">
      <w:rPr>
        <w:rFonts w:ascii="TH SarabunPSK" w:hAnsi="TH SarabunPSK" w:cs="TH SarabunPSK"/>
        <w:sz w:val="32"/>
        <w:szCs w:val="32"/>
      </w:rPr>
      <w:fldChar w:fldCharType="separate"/>
    </w:r>
    <w:r w:rsidR="005C151C">
      <w:rPr>
        <w:rFonts w:ascii="TH SarabunPSK" w:hAnsi="TH SarabunPSK" w:cs="TH SarabunPSK"/>
        <w:noProof/>
        <w:sz w:val="32"/>
        <w:szCs w:val="32"/>
      </w:rPr>
      <w:t>3</w:t>
    </w:r>
    <w:r w:rsidR="006B454C" w:rsidRPr="006B5331">
      <w:rPr>
        <w:rFonts w:ascii="TH SarabunPSK" w:hAnsi="TH SarabunPSK" w:cs="TH SarabunPSK"/>
        <w:noProof/>
        <w:sz w:val="32"/>
        <w:szCs w:val="32"/>
      </w:rPr>
      <w:fldChar w:fldCharType="end"/>
    </w:r>
    <w:r w:rsidR="006B454C" w:rsidRPr="006B5331">
      <w:rPr>
        <w:rFonts w:ascii="TH SarabunPSK" w:hAnsi="TH SarabunPSK" w:cs="TH SarabunPSK"/>
        <w:noProof/>
        <w:sz w:val="32"/>
        <w:szCs w:val="32"/>
        <w:cs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6A81" w14:textId="77777777" w:rsidR="00F92127" w:rsidRDefault="000140FA">
    <w:pPr>
      <w:pStyle w:val="Header"/>
    </w:pPr>
    <w:r>
      <w:rPr>
        <w:noProof/>
      </w:rPr>
      <w:pict w14:anchorId="1D2CEA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671093" o:spid="_x0000_s2049" type="#_x0000_t136" style="position:absolute;margin-left:0;margin-top:0;width:434.25pt;height:217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น.ส.ณัฐสุดา สุวรรณ">
    <w15:presenceInfo w15:providerId="AD" w15:userId="S-1-5-21-3946102780-590745483-2826533970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11"/>
    <w:rsid w:val="000140FA"/>
    <w:rsid w:val="003747F0"/>
    <w:rsid w:val="00407843"/>
    <w:rsid w:val="004D1736"/>
    <w:rsid w:val="005C151C"/>
    <w:rsid w:val="0061551C"/>
    <w:rsid w:val="006339E7"/>
    <w:rsid w:val="006B454C"/>
    <w:rsid w:val="00D55E11"/>
    <w:rsid w:val="00D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B11FB9"/>
  <w15:chartTrackingRefBased/>
  <w15:docId w15:val="{94312199-EED0-4862-A8AB-5E87CD8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11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E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E11"/>
    <w:rPr>
      <w:rFonts w:ascii="Calibri" w:eastAsia="Times New Roman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1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11"/>
    <w:rPr>
      <w:rFonts w:ascii="Calibri" w:eastAsia="Times New Roman" w:hAnsi="Calibri" w:cs="Cordi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1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11"/>
    <w:rPr>
      <w:rFonts w:ascii="Segoe UI" w:eastAsia="Times New Roman" w:hAnsi="Segoe UI" w:cs="Angsana New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9E7"/>
    <w:rPr>
      <w:rFonts w:ascii="Calibri" w:eastAsia="Times New Roman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3</cp:revision>
  <dcterms:created xsi:type="dcterms:W3CDTF">2025-07-15T07:17:00Z</dcterms:created>
  <dcterms:modified xsi:type="dcterms:W3CDTF">2025-07-15T07:33:00Z</dcterms:modified>
</cp:coreProperties>
</file>