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8B" w:rsidRPr="006A2396" w:rsidRDefault="00C927DC" w:rsidP="00087A32">
      <w:pPr>
        <w:spacing w:after="0" w:line="240" w:lineRule="auto"/>
        <w:jc w:val="center"/>
        <w:rPr>
          <w:rFonts w:ascii="TH SarabunPSK" w:eastAsia="Arial Unicode MS" w:hAnsi="TH SarabunPSK" w:cs="TH SarabunPSK"/>
          <w:color w:val="FF0000"/>
          <w:sz w:val="32"/>
          <w:szCs w:val="32"/>
          <w:u w:val="dotted"/>
        </w:rPr>
      </w:pPr>
      <w:r w:rsidRPr="006A2396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รายงานผล</w:t>
      </w:r>
      <w:r w:rsidR="00087A32" w:rsidRPr="00087A32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การประเมิน บริหาร และบรรเทาความเสี่ยงด้านการฟอกเงิน หรือการสนับสนุน</w:t>
      </w:r>
      <w:r w:rsidR="00087A32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br/>
      </w:r>
      <w:r w:rsidR="00087A32" w:rsidRPr="00087A32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ทางการเงินแก่การก่อการร้าย หรือการแพร่ขยายอาวุธที่มีอานุภาพทำลายล้างสูงภายในองค์กร</w:t>
      </w:r>
      <w:r w:rsidR="005C7672" w:rsidRPr="006A2396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br/>
      </w:r>
      <w:r w:rsidR="007A058A" w:rsidRPr="006A2396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ของ</w:t>
      </w:r>
      <w:r w:rsidR="007A058A" w:rsidRPr="006A2396">
        <w:rPr>
          <w:rFonts w:ascii="TH SarabunPSK" w:eastAsia="Arial Unicode MS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7A058A" w:rsidRPr="006A2396">
        <w:rPr>
          <w:rFonts w:ascii="TH SarabunPSK" w:eastAsia="Arial Unicode MS" w:hAnsi="TH SarabunPSK" w:cs="TH SarabunPSK"/>
          <w:b/>
          <w:bCs/>
          <w:sz w:val="36"/>
          <w:szCs w:val="36"/>
          <w:u w:val="dotted"/>
        </w:rPr>
        <w:t xml:space="preserve"> </w:t>
      </w:r>
      <w:r w:rsidR="00B86295" w:rsidRPr="006A2396">
        <w:rPr>
          <w:rFonts w:ascii="TH SarabunPSK" w:eastAsia="Arial Unicode MS" w:hAnsi="TH SarabunPSK" w:cs="TH SarabunPSK"/>
          <w:color w:val="FF0000"/>
          <w:sz w:val="36"/>
          <w:szCs w:val="36"/>
          <w:u w:val="dotted"/>
          <w:cs/>
        </w:rPr>
        <w:t>กรอกชื่อ</w:t>
      </w:r>
      <w:r w:rsidR="00087A32" w:rsidRPr="006A2396">
        <w:rPr>
          <w:rFonts w:ascii="TH SarabunPSK" w:eastAsia="Arial Unicode MS" w:hAnsi="TH SarabunPSK" w:cs="TH SarabunPSK"/>
          <w:color w:val="FF0000"/>
          <w:sz w:val="36"/>
          <w:szCs w:val="36"/>
          <w:u w:val="dotted"/>
          <w:cs/>
        </w:rPr>
        <w:t xml:space="preserve"> </w:t>
      </w:r>
      <w:r w:rsidR="00B86295" w:rsidRPr="006A2396">
        <w:rPr>
          <w:rFonts w:ascii="TH SarabunPSK" w:eastAsia="Arial Unicode MS" w:hAnsi="TH SarabunPSK" w:cs="TH SarabunPSK"/>
          <w:color w:val="FF0000"/>
          <w:sz w:val="36"/>
          <w:szCs w:val="36"/>
          <w:u w:val="dotted"/>
          <w:cs/>
        </w:rPr>
        <w:t>บริษัทฯ</w:t>
      </w:r>
      <w:r w:rsidR="007A058A" w:rsidRPr="006A2396">
        <w:rPr>
          <w:rFonts w:ascii="TH SarabunPSK" w:eastAsia="Arial Unicode MS" w:hAnsi="TH SarabunPSK" w:cs="TH SarabunPSK"/>
          <w:b/>
          <w:bCs/>
          <w:sz w:val="36"/>
          <w:szCs w:val="36"/>
          <w:u w:val="dotted"/>
        </w:rPr>
        <w:tab/>
      </w:r>
      <w:r w:rsidR="007A058A" w:rsidRPr="006A2396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 </w:t>
      </w:r>
      <w:r w:rsidRPr="006A2396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 xml:space="preserve">ประจำปี </w:t>
      </w:r>
      <w:r w:rsidR="005C7672" w:rsidRPr="007401AE">
        <w:rPr>
          <w:rFonts w:ascii="TH SarabunPSK" w:eastAsia="Arial Unicode MS" w:hAnsi="TH SarabunPSK" w:cs="TH SarabunPSK"/>
          <w:b/>
          <w:bCs/>
          <w:color w:val="FF0000"/>
          <w:sz w:val="36"/>
          <w:szCs w:val="36"/>
          <w:cs/>
        </w:rPr>
        <w:t>256.....</w:t>
      </w:r>
    </w:p>
    <w:p w:rsidR="005C7672" w:rsidRPr="001764E4" w:rsidRDefault="005C7672" w:rsidP="006A2396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16"/>
          <w:szCs w:val="16"/>
          <w:cs/>
        </w:rPr>
      </w:pPr>
    </w:p>
    <w:p w:rsidR="00A05B8B" w:rsidRPr="00087A32" w:rsidRDefault="00087A32" w:rsidP="00087A32">
      <w:pPr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pacing w:val="-6"/>
          <w:sz w:val="32"/>
          <w:szCs w:val="32"/>
          <w:cs/>
        </w:rPr>
        <w:t>ตามที่</w:t>
      </w:r>
      <w:r w:rsidR="000F3115" w:rsidRPr="00087A32">
        <w:rPr>
          <w:rFonts w:ascii="TH SarabunPSK" w:eastAsia="Arial Unicode MS" w:hAnsi="TH SarabunPSK" w:cs="TH SarabunPSK"/>
          <w:spacing w:val="-6"/>
          <w:sz w:val="32"/>
          <w:szCs w:val="32"/>
          <w:cs/>
        </w:rPr>
        <w:t xml:space="preserve">บริษัทฯ </w:t>
      </w:r>
      <w:r w:rsidR="00ED73C2" w:rsidRPr="006A2396">
        <w:rPr>
          <w:rFonts w:ascii="TH SarabunPSK" w:eastAsia="Arial Unicode MS" w:hAnsi="TH SarabunPSK" w:cs="TH SarabunPSK"/>
          <w:spacing w:val="-6"/>
          <w:sz w:val="32"/>
          <w:szCs w:val="32"/>
          <w:cs/>
        </w:rPr>
        <w:t>ได้กำหนดให้มี</w:t>
      </w:r>
      <w:r w:rsidRPr="00087A32">
        <w:rPr>
          <w:rFonts w:ascii="TH SarabunPSK" w:eastAsia="Arial Unicode MS" w:hAnsi="TH SarabunPSK" w:cs="TH SarabunPSK"/>
          <w:spacing w:val="-6"/>
          <w:sz w:val="32"/>
          <w:szCs w:val="32"/>
          <w:cs/>
        </w:rPr>
        <w:t>การประเมิน บริหาร และบรรเทาความเสี่ยงด้านการฟอกเงิน หรือการสนับสนุน</w:t>
      </w:r>
      <w:r w:rsidRPr="00087A32">
        <w:rPr>
          <w:rFonts w:ascii="TH SarabunPSK" w:eastAsia="Arial Unicode MS" w:hAnsi="TH SarabunPSK" w:cs="TH SarabunPSK"/>
          <w:sz w:val="32"/>
          <w:szCs w:val="32"/>
          <w:cs/>
        </w:rPr>
        <w:t>ทางการเงินแก่การก่อการร้าย หรือการแพร่ขยายอาวุธที่มีอานุภาพทำลายล้างสูงภายในองค์กร</w:t>
      </w:r>
      <w:r w:rsidR="00ED73C2" w:rsidRPr="00087A32">
        <w:rPr>
          <w:rFonts w:ascii="TH SarabunPSK" w:eastAsia="Arial Unicode MS" w:hAnsi="TH SarabunPSK" w:cs="TH SarabunPSK"/>
          <w:sz w:val="32"/>
          <w:szCs w:val="32"/>
          <w:cs/>
        </w:rPr>
        <w:t>เป็นนโยบายหลัก</w:t>
      </w:r>
      <w:r w:rsidR="00A05B8B" w:rsidRPr="00087A32">
        <w:rPr>
          <w:rFonts w:ascii="TH SarabunPSK" w:eastAsia="Arial Unicode MS" w:hAnsi="TH SarabunPSK" w:cs="TH SarabunPSK"/>
          <w:sz w:val="32"/>
          <w:szCs w:val="32"/>
          <w:cs/>
        </w:rPr>
        <w:t xml:space="preserve"> โดยพิจารณา</w:t>
      </w:r>
      <w:r w:rsidR="00667E57" w:rsidRPr="00087A32">
        <w:rPr>
          <w:rFonts w:ascii="TH SarabunPSK" w:eastAsia="Arial Unicode MS" w:hAnsi="TH SarabunPSK" w:cs="TH SarabunPSK"/>
          <w:sz w:val="32"/>
          <w:szCs w:val="32"/>
          <w:cs/>
        </w:rPr>
        <w:t>ความเสี่ยงจาก</w:t>
      </w:r>
      <w:r w:rsidR="00ED73C2" w:rsidRPr="00087A32">
        <w:rPr>
          <w:rFonts w:ascii="TH SarabunPSK" w:eastAsia="Arial Unicode MS" w:hAnsi="TH SarabunPSK" w:cs="TH SarabunPSK"/>
          <w:sz w:val="32"/>
          <w:szCs w:val="32"/>
          <w:cs/>
        </w:rPr>
        <w:t>ปัจจัย</w:t>
      </w:r>
      <w:r w:rsidR="00A05B8B" w:rsidRPr="00087A32">
        <w:rPr>
          <w:rFonts w:ascii="TH SarabunPSK" w:eastAsia="Arial Unicode MS" w:hAnsi="TH SarabunPSK" w:cs="TH SarabunPSK"/>
          <w:sz w:val="32"/>
          <w:szCs w:val="32"/>
          <w:cs/>
        </w:rPr>
        <w:t xml:space="preserve"> ดังนี้</w:t>
      </w:r>
    </w:p>
    <w:p w:rsidR="00A05B8B" w:rsidRPr="006A2396" w:rsidRDefault="00A05B8B" w:rsidP="006A2396">
      <w:pPr>
        <w:spacing w:before="120" w:after="0" w:line="240" w:lineRule="auto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6A239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1. </w:t>
      </w:r>
      <w:r w:rsidRPr="006A2396"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cs/>
        </w:rPr>
        <w:t>ผลการประเมินและบริหารความเสี่ยงตามรายงานการประเมินความเสี่ยง</w:t>
      </w:r>
      <w:r w:rsidRPr="006A239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ระดับชาติ</w:t>
      </w:r>
      <w:r w:rsidR="00D269AF" w:rsidRPr="00D269AF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ที่สำนักงาน ปปง. จัดขึ้น</w:t>
      </w:r>
    </w:p>
    <w:p w:rsidR="00202F88" w:rsidRDefault="00A368E0" w:rsidP="00FF3908">
      <w:pPr>
        <w:spacing w:after="0" w:line="240" w:lineRule="auto"/>
        <w:ind w:firstLine="990"/>
        <w:rPr>
          <w:rFonts w:ascii="TH SarabunPSK" w:eastAsia="Arial Unicode MS" w:hAnsi="TH SarabunPSK" w:cs="TH SarabunPSK" w:hint="cs"/>
          <w:sz w:val="32"/>
          <w:szCs w:val="32"/>
          <w:cs/>
        </w:rPr>
      </w:pPr>
      <w:r w:rsidRPr="0005737D">
        <w:rPr>
          <w:rFonts w:ascii="TH SarabunPSK" w:eastAsia="Arial Unicode MS" w:hAnsi="TH SarabunPSK" w:cs="TH SarabunPSK" w:hint="cs"/>
          <w:sz w:val="32"/>
          <w:szCs w:val="32"/>
          <w:highlight w:val="yellow"/>
          <w:cs/>
        </w:rPr>
        <w:t>(</w:t>
      </w:r>
      <w:r w:rsidRPr="00A3548E">
        <w:rPr>
          <w:rFonts w:ascii="TH SarabunPSK" w:eastAsia="Arial Unicode MS" w:hAnsi="TH SarabunPSK" w:cs="TH SarabunPSK" w:hint="cs"/>
          <w:color w:val="FF0000"/>
          <w:sz w:val="32"/>
          <w:szCs w:val="32"/>
          <w:highlight w:val="yellow"/>
          <w:cs/>
        </w:rPr>
        <w:t>โปรดอ่านข้อความนี้แล้วลบออก</w:t>
      </w:r>
      <w:r w:rsidRPr="00A368E0">
        <w:rPr>
          <w:rFonts w:ascii="TH SarabunPSK" w:eastAsia="Arial Unicode MS" w:hAnsi="TH SarabunPSK" w:cs="TH SarabunPSK" w:hint="cs"/>
          <w:color w:val="FF0000"/>
          <w:sz w:val="32"/>
          <w:szCs w:val="32"/>
          <w:highlight w:val="yellow"/>
          <w:cs/>
        </w:rPr>
        <w:t>-</w:t>
      </w:r>
      <w:r w:rsidRPr="00A368E0">
        <w:rPr>
          <w:rFonts w:ascii="TH SarabunPSK" w:eastAsia="Arial Unicode MS" w:hAnsi="TH SarabunPSK" w:cs="TH SarabunPSK"/>
          <w:color w:val="FF0000"/>
          <w:sz w:val="32"/>
          <w:szCs w:val="32"/>
          <w:highlight w:val="yellow"/>
        </w:rPr>
        <w:t>&gt;</w:t>
      </w:r>
      <w:r w:rsidRPr="00A368E0">
        <w:rPr>
          <w:rFonts w:ascii="TH SarabunPSK" w:eastAsia="Arial Unicode MS" w:hAnsi="TH SarabunPSK" w:cs="TH SarabunPSK" w:hint="cs"/>
          <w:sz w:val="32"/>
          <w:szCs w:val="32"/>
          <w:highlight w:val="yellow"/>
          <w:cs/>
        </w:rPr>
        <w:t xml:space="preserve"> </w:t>
      </w:r>
      <w:r w:rsidR="00202F88" w:rsidRPr="00C8598D">
        <w:rPr>
          <w:rFonts w:ascii="TH SarabunPSK" w:eastAsia="Arial Unicode MS" w:hAnsi="TH SarabunPSK" w:cs="TH SarabunPSK" w:hint="cs"/>
          <w:color w:val="FF0000"/>
          <w:sz w:val="32"/>
          <w:szCs w:val="32"/>
          <w:highlight w:val="yellow"/>
          <w:cs/>
        </w:rPr>
        <w:t>เลือกธุรกิจที่เกี่ยวข้อง</w:t>
      </w:r>
      <w:r w:rsidRPr="00A368E0">
        <w:rPr>
          <w:rFonts w:ascii="TH SarabunPSK" w:eastAsia="Arial Unicode MS" w:hAnsi="TH SarabunPSK" w:cs="TH SarabunPSK" w:hint="cs"/>
          <w:sz w:val="32"/>
          <w:szCs w:val="32"/>
          <w:highlight w:val="yellow"/>
          <w:cs/>
        </w:rPr>
        <w:t>)</w:t>
      </w:r>
    </w:p>
    <w:p w:rsidR="00FF3908" w:rsidRDefault="005231E2" w:rsidP="006A2396">
      <w:pPr>
        <w:spacing w:after="0" w:line="240" w:lineRule="auto"/>
        <w:ind w:firstLine="990"/>
        <w:jc w:val="thaiDistribute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</w:rPr>
      </w:pP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จากผลการประเมินและบริหารความเสี่ยงตามรายงานการประเมินความเสี่ยงด้านการฟอกเงินและ</w:t>
      </w:r>
      <w:r w:rsidRPr="00FF3908">
        <w:rPr>
          <w:rFonts w:ascii="TH SarabunPSK" w:eastAsia="Arial Unicode MS" w:hAnsi="TH SarabunPSK" w:cs="TH SarabunPSK"/>
          <w:sz w:val="32"/>
          <w:szCs w:val="32"/>
          <w:cs/>
        </w:rPr>
        <w:t>การสนับสนุนทางการเงินแก่การก่อการร้ายระดับชาติ</w:t>
      </w:r>
      <w:r w:rsidR="0077073F" w:rsidRPr="00FF3908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77073F" w:rsidRPr="00FF3908">
        <w:rPr>
          <w:rFonts w:ascii="TH SarabunPSK" w:eastAsia="Arial Unicode MS" w:hAnsi="TH SarabunPSK" w:cs="TH SarabunPSK"/>
          <w:sz w:val="32"/>
          <w:szCs w:val="32"/>
          <w:cs/>
        </w:rPr>
        <w:t>ปี พ.ศ. 25</w:t>
      </w:r>
      <w:r w:rsidR="00FF3908" w:rsidRPr="00FF3908">
        <w:rPr>
          <w:rFonts w:ascii="TH SarabunPSK" w:eastAsia="Arial Unicode MS" w:hAnsi="TH SarabunPSK" w:cs="TH SarabunPSK" w:hint="cs"/>
          <w:sz w:val="32"/>
          <w:szCs w:val="32"/>
          <w:cs/>
        </w:rPr>
        <w:t>65</w:t>
      </w:r>
      <w:r w:rsidR="00B95013" w:rsidRPr="00FF390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FF3908">
        <w:rPr>
          <w:rFonts w:ascii="TH SarabunPSK" w:eastAsia="Arial Unicode MS" w:hAnsi="TH SarabunPSK" w:cs="TH SarabunPSK"/>
          <w:sz w:val="32"/>
          <w:szCs w:val="32"/>
          <w:cs/>
        </w:rPr>
        <w:t xml:space="preserve">พบว่า </w:t>
      </w:r>
      <w:r w:rsidR="009D3587" w:rsidRPr="00FF3908">
        <w:rPr>
          <w:rFonts w:ascii="TH SarabunPSK" w:hAnsi="TH SarabunPSK" w:cs="TH SarabunPSK"/>
          <w:color w:val="FF0000"/>
          <w:sz w:val="32"/>
          <w:szCs w:val="32"/>
          <w:cs/>
        </w:rPr>
        <w:t>ธุรกิจ</w:t>
      </w:r>
      <w:r w:rsidR="001B7205" w:rsidRPr="00FF3908">
        <w:rPr>
          <w:rFonts w:ascii="TH SarabunPSK" w:hAnsi="TH SarabunPSK" w:cs="TH SarabunPSK"/>
          <w:color w:val="FF0000"/>
          <w:sz w:val="32"/>
          <w:szCs w:val="32"/>
          <w:cs/>
        </w:rPr>
        <w:t>ค้ารถยนต์</w:t>
      </w:r>
      <w:r w:rsidR="00FF3908" w:rsidRPr="00FF3908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1B7205" w:rsidRPr="00FF3908">
        <w:rPr>
          <w:rFonts w:ascii="TH SarabunPSK" w:hAnsi="TH SarabunPSK" w:cs="TH SarabunPSK"/>
          <w:color w:val="FF0000"/>
          <w:sz w:val="32"/>
          <w:szCs w:val="32"/>
          <w:cs/>
        </w:rPr>
        <w:t>ค้าของเก่าประเภทรถยนต์มือสอง</w:t>
      </w:r>
      <w:r w:rsidR="00EE5A0F" w:rsidRPr="00C12B1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EE5A0F" w:rsidRPr="00C12B1B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มีความเสี่ยง</w:t>
      </w:r>
      <w:r w:rsidR="00FF3908" w:rsidRPr="00C12B1B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ปานกลาง</w:t>
      </w:r>
    </w:p>
    <w:p w:rsidR="00FF3908" w:rsidRDefault="00FF3908" w:rsidP="006C2978">
      <w:pPr>
        <w:spacing w:after="0" w:line="240" w:lineRule="auto"/>
        <w:ind w:firstLine="990"/>
        <w:jc w:val="thaiDistribute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</w:rPr>
      </w:pP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จากผลการประเมินและบริหารความเสี่ยงตามรายงานการประเมินความเสี่ยงด้านการฟอกเงินและ</w:t>
      </w:r>
      <w:r w:rsidRPr="006C2978">
        <w:rPr>
          <w:rFonts w:ascii="TH SarabunPSK" w:eastAsia="Arial Unicode MS" w:hAnsi="TH SarabunPSK" w:cs="TH SarabunPSK"/>
          <w:spacing w:val="-4"/>
          <w:sz w:val="32"/>
          <w:szCs w:val="32"/>
          <w:cs/>
        </w:rPr>
        <w:t>การสนับสนุนทางการเงินแก่การก่อการร้ายระดับชาติ</w:t>
      </w:r>
      <w:r w:rsidRPr="006C2978">
        <w:rPr>
          <w:rFonts w:ascii="TH SarabunPSK" w:eastAsia="Arial Unicode MS" w:hAnsi="TH SarabunPSK" w:cs="TH SarabunPSK"/>
          <w:spacing w:val="-4"/>
          <w:sz w:val="32"/>
          <w:szCs w:val="32"/>
        </w:rPr>
        <w:t xml:space="preserve"> </w:t>
      </w:r>
      <w:r w:rsidRPr="006C2978">
        <w:rPr>
          <w:rFonts w:ascii="TH SarabunPSK" w:eastAsia="Arial Unicode MS" w:hAnsi="TH SarabunPSK" w:cs="TH SarabunPSK"/>
          <w:spacing w:val="-4"/>
          <w:sz w:val="32"/>
          <w:szCs w:val="32"/>
          <w:cs/>
        </w:rPr>
        <w:t>ปี พ.ศ. 25</w:t>
      </w:r>
      <w:r w:rsidRPr="006C2978">
        <w:rPr>
          <w:rFonts w:ascii="TH SarabunPSK" w:eastAsia="Arial Unicode MS" w:hAnsi="TH SarabunPSK" w:cs="TH SarabunPSK" w:hint="cs"/>
          <w:spacing w:val="-4"/>
          <w:sz w:val="32"/>
          <w:szCs w:val="32"/>
          <w:cs/>
        </w:rPr>
        <w:t>65</w:t>
      </w:r>
      <w:r w:rsidRPr="006C2978">
        <w:rPr>
          <w:rFonts w:ascii="TH SarabunPSK" w:eastAsia="Arial Unicode MS" w:hAnsi="TH SarabunPSK" w:cs="TH SarabunPSK"/>
          <w:spacing w:val="-4"/>
          <w:sz w:val="32"/>
          <w:szCs w:val="32"/>
          <w:cs/>
        </w:rPr>
        <w:t xml:space="preserve"> พบว่า </w:t>
      </w:r>
      <w:r w:rsidRPr="006C297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ธุรกิจให้</w:t>
      </w:r>
      <w:r w:rsidRPr="006C2978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เช่าซื้อรถยนต์</w:t>
      </w:r>
      <w:r w:rsidRPr="006C2978">
        <w:rPr>
          <w:rFonts w:ascii="TH SarabunPSK" w:eastAsia="Arial Unicode MS" w:hAnsi="TH SarabunPSK" w:cs="TH SarabunPSK"/>
          <w:spacing w:val="-4"/>
          <w:sz w:val="32"/>
          <w:szCs w:val="32"/>
          <w:cs/>
        </w:rPr>
        <w:t xml:space="preserve"> </w:t>
      </w:r>
      <w:r w:rsidRPr="006C2978"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cs/>
        </w:rPr>
        <w:t>มีความเสี่ยง</w:t>
      </w:r>
      <w:r w:rsidRPr="006C2978">
        <w:rPr>
          <w:rFonts w:ascii="TH SarabunPSK" w:eastAsia="Arial Unicode MS" w:hAnsi="TH SarabunPSK" w:cs="TH SarabunPSK" w:hint="cs"/>
          <w:b/>
          <w:bCs/>
          <w:spacing w:val="-4"/>
          <w:sz w:val="32"/>
          <w:szCs w:val="32"/>
          <w:cs/>
        </w:rPr>
        <w:t>ต่ำ</w:t>
      </w:r>
    </w:p>
    <w:p w:rsidR="00665FB7" w:rsidRPr="00BD7491" w:rsidRDefault="00A05B8B" w:rsidP="006A2396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D7491">
        <w:rPr>
          <w:rFonts w:ascii="TH SarabunPSK" w:hAnsi="TH SarabunPSK" w:cs="TH SarabunPSK"/>
          <w:b/>
          <w:bCs/>
          <w:sz w:val="32"/>
          <w:szCs w:val="32"/>
          <w:cs/>
        </w:rPr>
        <w:t>2. ปัจจัยความเสี่ยงเกี่ยวกับ</w:t>
      </w:r>
      <w:r w:rsidR="006B2B80" w:rsidRPr="00BD7491">
        <w:rPr>
          <w:rFonts w:ascii="TH SarabunPSK" w:hAnsi="TH SarabunPSK" w:cs="TH SarabunPSK"/>
          <w:b/>
          <w:bCs/>
          <w:sz w:val="32"/>
          <w:szCs w:val="32"/>
          <w:cs/>
        </w:rPr>
        <w:t>ลูกค้า</w:t>
      </w:r>
      <w:r w:rsidR="00667E57" w:rsidRPr="00BD74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5FB7" w:rsidRPr="00BD7491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ตั้งแต่</w:t>
      </w:r>
      <w:r w:rsidR="007401AE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วันที่</w:t>
      </w:r>
      <w:r w:rsidR="00665FB7" w:rsidRPr="00BD7491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1 มกราคม – 31 ธันวาคม </w:t>
      </w:r>
      <w:r w:rsidR="007401AE" w:rsidRPr="007401AE">
        <w:rPr>
          <w:rFonts w:ascii="TH SarabunPSK" w:eastAsia="Arial Unicode MS" w:hAnsi="TH SarabunPSK" w:cs="TH SarabunPSK" w:hint="cs"/>
          <w:b/>
          <w:bCs/>
          <w:color w:val="FF0000"/>
          <w:sz w:val="32"/>
          <w:szCs w:val="32"/>
          <w:cs/>
        </w:rPr>
        <w:t>256...</w:t>
      </w:r>
    </w:p>
    <w:p w:rsidR="00665FB7" w:rsidRPr="00BD7491" w:rsidRDefault="00D72062" w:rsidP="00BD7491">
      <w:pPr>
        <w:tabs>
          <w:tab w:val="left" w:pos="2850"/>
        </w:tabs>
        <w:spacing w:after="0" w:line="240" w:lineRule="auto"/>
        <w:ind w:firstLine="270"/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</w:pPr>
      <w:r w:rsidRPr="00BD7491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2.1 </w:t>
      </w:r>
      <w:r w:rsidR="00665FB7" w:rsidRPr="00BD7491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ฐานข้อมูล</w:t>
      </w:r>
      <w:r w:rsidR="00BD7491" w:rsidRPr="00BD7491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ab/>
      </w:r>
    </w:p>
    <w:tbl>
      <w:tblPr>
        <w:tblW w:w="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800"/>
        <w:gridCol w:w="1620"/>
      </w:tblGrid>
      <w:tr w:rsidR="00860D34" w:rsidRPr="006A2396" w:rsidTr="00A61B04">
        <w:trPr>
          <w:trHeight w:val="160"/>
          <w:jc w:val="center"/>
        </w:trPr>
        <w:tc>
          <w:tcPr>
            <w:tcW w:w="2785" w:type="dxa"/>
            <w:shd w:val="clear" w:color="auto" w:fill="F2F2F2"/>
            <w:vAlign w:val="center"/>
          </w:tcPr>
          <w:p w:rsidR="00860D34" w:rsidRPr="006A2396" w:rsidRDefault="00DB091A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DB091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ลูกค้า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860D34" w:rsidRPr="006A2396" w:rsidRDefault="00860D34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A239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860D34" w:rsidRPr="006A2396" w:rsidRDefault="00860D34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A2396">
              <w:rPr>
                <w:rFonts w:ascii="TH SarabunPSK" w:eastAsia="Arial Unicode MS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คิดเป็นร้อยละ</w:t>
            </w:r>
          </w:p>
        </w:tc>
      </w:tr>
      <w:tr w:rsidR="00860D34" w:rsidRPr="006A2396" w:rsidTr="00A61B04">
        <w:trPr>
          <w:jc w:val="center"/>
        </w:trPr>
        <w:tc>
          <w:tcPr>
            <w:tcW w:w="2785" w:type="dxa"/>
            <w:shd w:val="clear" w:color="auto" w:fill="auto"/>
          </w:tcPr>
          <w:p w:rsidR="00860D34" w:rsidRPr="00860D34" w:rsidRDefault="00860D34" w:rsidP="005D1AF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860D3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นิติบุคคล</w:t>
            </w:r>
          </w:p>
        </w:tc>
        <w:tc>
          <w:tcPr>
            <w:tcW w:w="1800" w:type="dxa"/>
            <w:shd w:val="clear" w:color="auto" w:fill="auto"/>
          </w:tcPr>
          <w:p w:rsidR="00860D34" w:rsidRPr="00860D34" w:rsidRDefault="00D269AF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vAlign w:val="center"/>
          </w:tcPr>
          <w:p w:rsidR="00860D34" w:rsidRPr="006A2396" w:rsidRDefault="00581CA9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 xml:space="preserve">  5.00</w:t>
            </w:r>
          </w:p>
        </w:tc>
      </w:tr>
      <w:tr w:rsidR="00860D34" w:rsidRPr="006A2396" w:rsidTr="00A61B04">
        <w:trPr>
          <w:jc w:val="center"/>
        </w:trPr>
        <w:tc>
          <w:tcPr>
            <w:tcW w:w="2785" w:type="dxa"/>
            <w:shd w:val="clear" w:color="auto" w:fill="auto"/>
          </w:tcPr>
          <w:p w:rsidR="00860D34" w:rsidRPr="00860D34" w:rsidRDefault="00860D34" w:rsidP="005D1AF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860D3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บุคคลธรรมดา</w:t>
            </w:r>
          </w:p>
        </w:tc>
        <w:tc>
          <w:tcPr>
            <w:tcW w:w="1800" w:type="dxa"/>
            <w:shd w:val="clear" w:color="auto" w:fill="auto"/>
          </w:tcPr>
          <w:p w:rsidR="00860D34" w:rsidRPr="00860D34" w:rsidRDefault="00581CA9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95</w:t>
            </w:r>
          </w:p>
        </w:tc>
        <w:tc>
          <w:tcPr>
            <w:tcW w:w="1620" w:type="dxa"/>
            <w:vAlign w:val="center"/>
          </w:tcPr>
          <w:p w:rsidR="00860D34" w:rsidRPr="006A2396" w:rsidRDefault="00581CA9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95.00</w:t>
            </w:r>
          </w:p>
        </w:tc>
      </w:tr>
      <w:tr w:rsidR="00860D34" w:rsidRPr="006A2396" w:rsidTr="00A61B04">
        <w:trPr>
          <w:jc w:val="center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860D34" w:rsidRPr="006A2396" w:rsidRDefault="00860D34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A239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860D34" w:rsidRPr="006A2396" w:rsidRDefault="00860D34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581CA9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00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60D34" w:rsidRPr="006A2396" w:rsidRDefault="00860D34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A239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665FB7" w:rsidRPr="006A2396" w:rsidRDefault="00D72062" w:rsidP="005D1AF6">
      <w:pPr>
        <w:spacing w:after="0" w:line="240" w:lineRule="auto"/>
        <w:ind w:firstLine="270"/>
        <w:rPr>
          <w:rFonts w:ascii="TH SarabunPSK" w:eastAsia="Arial Unicode MS" w:hAnsi="TH SarabunPSK" w:cs="TH SarabunPSK"/>
          <w:b/>
          <w:bCs/>
          <w:sz w:val="32"/>
          <w:szCs w:val="32"/>
          <w:u w:val="single"/>
        </w:rPr>
      </w:pPr>
      <w:r w:rsidRPr="006A2396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2.2 </w:t>
      </w:r>
      <w:r w:rsidR="00665FB7" w:rsidRPr="006A2396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การประเมินความเสี่ยง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800"/>
        <w:gridCol w:w="1620"/>
      </w:tblGrid>
      <w:tr w:rsidR="005D2FC6" w:rsidRPr="006A2396" w:rsidTr="00860D34">
        <w:trPr>
          <w:tblHeader/>
          <w:jc w:val="center"/>
        </w:trPr>
        <w:tc>
          <w:tcPr>
            <w:tcW w:w="2785" w:type="dxa"/>
            <w:shd w:val="clear" w:color="auto" w:fill="F2F2F2"/>
            <w:vAlign w:val="center"/>
          </w:tcPr>
          <w:p w:rsidR="00665FB7" w:rsidRPr="006A2396" w:rsidRDefault="00665FB7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6A239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665FB7" w:rsidRPr="006A2396" w:rsidRDefault="00665FB7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A2396">
              <w:rPr>
                <w:rFonts w:ascii="TH SarabunPSK" w:eastAsia="Arial Unicode MS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665FB7" w:rsidRPr="006A2396" w:rsidRDefault="00665FB7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A2396">
              <w:rPr>
                <w:rFonts w:ascii="TH SarabunPSK" w:eastAsia="Arial Unicode MS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คิดเป็นร้อยละ</w:t>
            </w:r>
          </w:p>
        </w:tc>
      </w:tr>
      <w:tr w:rsidR="00665FB7" w:rsidRPr="006A2396" w:rsidTr="00860D34">
        <w:trPr>
          <w:trHeight w:val="454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665FB7" w:rsidRPr="00D407D1" w:rsidRDefault="00EA1D38" w:rsidP="005D1AF6">
            <w:pPr>
              <w:pStyle w:val="ListParagraph"/>
              <w:spacing w:after="0" w:line="240" w:lineRule="auto"/>
              <w:ind w:left="0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D407D1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ลูกค้า</w:t>
            </w:r>
            <w:r w:rsidR="00D407D1" w:rsidRPr="00D407D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ฯ </w:t>
            </w:r>
            <w:r w:rsidR="00665FB7" w:rsidRPr="00D407D1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ระดับความเสี่ยงต่ำ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5FB7" w:rsidRPr="006A2396" w:rsidRDefault="001D2386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9</w:t>
            </w:r>
            <w:r w:rsidR="00E4530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5FB7" w:rsidRPr="006A2396" w:rsidRDefault="001D2386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9</w:t>
            </w:r>
            <w:r w:rsidR="00E4530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="00581CA9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.00</w:t>
            </w:r>
          </w:p>
        </w:tc>
      </w:tr>
      <w:tr w:rsidR="00665FB7" w:rsidRPr="006A2396" w:rsidTr="00860D34">
        <w:trPr>
          <w:trHeight w:val="459"/>
          <w:jc w:val="center"/>
        </w:trPr>
        <w:tc>
          <w:tcPr>
            <w:tcW w:w="2785" w:type="dxa"/>
            <w:shd w:val="clear" w:color="auto" w:fill="auto"/>
            <w:vAlign w:val="center"/>
          </w:tcPr>
          <w:p w:rsidR="00665FB7" w:rsidRPr="00D407D1" w:rsidRDefault="00EA1D38" w:rsidP="005D1AF6">
            <w:pPr>
              <w:pStyle w:val="ListParagraph"/>
              <w:spacing w:after="0" w:line="240" w:lineRule="auto"/>
              <w:ind w:left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D407D1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ลูกค้า</w:t>
            </w:r>
            <w:r w:rsidR="00D407D1" w:rsidRPr="00D407D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ฯ</w:t>
            </w:r>
            <w:r w:rsidR="00D407D1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665FB7" w:rsidRPr="00D407D1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ระดับความเสี่ยงสูง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5FB7" w:rsidRPr="006A2396" w:rsidRDefault="00E45306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65FB7" w:rsidRPr="006A2396" w:rsidRDefault="00581CA9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 xml:space="preserve">  3.00</w:t>
            </w:r>
          </w:p>
        </w:tc>
      </w:tr>
      <w:tr w:rsidR="00665FB7" w:rsidRPr="006A2396" w:rsidTr="00860D34">
        <w:trPr>
          <w:trHeight w:val="459"/>
          <w:jc w:val="center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665FB7" w:rsidRPr="006A2396" w:rsidRDefault="00665FB7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6A239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65FB7" w:rsidRPr="006A2396" w:rsidRDefault="00860D34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Pr="006A239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581CA9"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665FB7" w:rsidRPr="006A2396" w:rsidRDefault="00665FB7" w:rsidP="005D1AF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A239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D72062" w:rsidRPr="00F81658" w:rsidRDefault="004B74F4" w:rsidP="00F81658">
      <w:pPr>
        <w:spacing w:after="0" w:line="240" w:lineRule="auto"/>
        <w:rPr>
          <w:rFonts w:ascii="TH SarabunPSK" w:eastAsia="Arial Unicode MS" w:hAnsi="TH SarabunPSK" w:cs="TH SarabunPSK"/>
          <w:spacing w:val="-2"/>
          <w:sz w:val="28"/>
        </w:rPr>
      </w:pPr>
      <w:r w:rsidRPr="00F81658">
        <w:rPr>
          <w:rFonts w:ascii="TH SarabunPSK" w:eastAsia="Arial Unicode MS" w:hAnsi="TH SarabunPSK" w:cs="TH SarabunPSK" w:hint="cs"/>
          <w:b/>
          <w:bCs/>
          <w:spacing w:val="-2"/>
          <w:sz w:val="28"/>
          <w:cs/>
        </w:rPr>
        <w:t>หมายเหตุ</w:t>
      </w:r>
      <w:r w:rsidR="00D72062" w:rsidRPr="00F81658">
        <w:rPr>
          <w:rFonts w:ascii="TH SarabunPSK" w:eastAsia="Arial Unicode MS" w:hAnsi="TH SarabunPSK" w:cs="TH SarabunPSK"/>
          <w:spacing w:val="-2"/>
          <w:sz w:val="28"/>
        </w:rPr>
        <w:t xml:space="preserve"> </w:t>
      </w:r>
      <w:r w:rsidR="00D72062" w:rsidRPr="00F81658">
        <w:rPr>
          <w:rFonts w:ascii="TH SarabunPSK" w:eastAsia="Arial Unicode MS" w:hAnsi="TH SarabunPSK" w:cs="TH SarabunPSK"/>
          <w:spacing w:val="-2"/>
          <w:sz w:val="28"/>
          <w:cs/>
        </w:rPr>
        <w:t>หากลูกค้า</w:t>
      </w:r>
      <w:r w:rsidR="00F81658" w:rsidRPr="00F81658">
        <w:rPr>
          <w:rFonts w:ascii="TH SarabunPSK" w:eastAsia="Arial Unicode MS" w:hAnsi="TH SarabunPSK" w:cs="TH SarabunPSK" w:hint="cs"/>
          <w:spacing w:val="-2"/>
          <w:sz w:val="28"/>
          <w:cs/>
        </w:rPr>
        <w:t>ระดับ</w:t>
      </w:r>
      <w:r w:rsidR="00F81658" w:rsidRPr="00F81658">
        <w:rPr>
          <w:rFonts w:ascii="TH SarabunPSK" w:eastAsia="Arial Unicode MS" w:hAnsi="TH SarabunPSK" w:cs="TH SarabunPSK"/>
          <w:spacing w:val="-2"/>
          <w:sz w:val="28"/>
          <w:cs/>
        </w:rPr>
        <w:t>ความเสี่ยงต่ำ</w:t>
      </w:r>
      <w:r w:rsidR="00F81658" w:rsidRPr="00F81658">
        <w:rPr>
          <w:rFonts w:ascii="TH SarabunPSK" w:eastAsia="Arial Unicode MS" w:hAnsi="TH SarabunPSK" w:cs="TH SarabunPSK" w:hint="cs"/>
          <w:spacing w:val="-2"/>
          <w:sz w:val="28"/>
          <w:cs/>
        </w:rPr>
        <w:t>มาก</w:t>
      </w:r>
      <w:r w:rsidR="00D72062" w:rsidRPr="00F81658">
        <w:rPr>
          <w:rFonts w:ascii="TH SarabunPSK" w:eastAsia="Arial Unicode MS" w:hAnsi="TH SarabunPSK" w:cs="TH SarabunPSK"/>
          <w:spacing w:val="-2"/>
          <w:sz w:val="28"/>
          <w:cs/>
        </w:rPr>
        <w:t>กว่า</w:t>
      </w:r>
      <w:r w:rsidR="00D72062" w:rsidRPr="00F81658">
        <w:rPr>
          <w:rFonts w:ascii="TH SarabunPSK" w:eastAsia="Arial Unicode MS" w:hAnsi="TH SarabunPSK" w:cs="TH SarabunPSK"/>
          <w:color w:val="FF0000"/>
          <w:spacing w:val="-2"/>
          <w:sz w:val="28"/>
          <w:cs/>
        </w:rPr>
        <w:t xml:space="preserve">ร้อยละ 80 </w:t>
      </w:r>
      <w:r w:rsidR="00D72062" w:rsidRPr="00F81658">
        <w:rPr>
          <w:rFonts w:ascii="TH SarabunPSK" w:eastAsia="Arial Unicode MS" w:hAnsi="TH SarabunPSK" w:cs="TH SarabunPSK"/>
          <w:spacing w:val="-2"/>
          <w:sz w:val="28"/>
          <w:cs/>
        </w:rPr>
        <w:t>ของลูกค้าทั้งหมด ถือว่าปัจจัยความเสี่ยงเกี่ยวกับลูกค้ามีความเสี่ยงต่ำ</w:t>
      </w:r>
    </w:p>
    <w:p w:rsidR="005D2FC6" w:rsidRPr="0069640F" w:rsidRDefault="00006EE6" w:rsidP="00A0569B">
      <w:pPr>
        <w:pStyle w:val="ListParagraph"/>
        <w:spacing w:before="120" w:after="0" w:line="360" w:lineRule="auto"/>
        <w:ind w:left="0" w:firstLine="994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9640F">
        <w:rPr>
          <w:rFonts w:ascii="TH SarabunPSK" w:eastAsia="Arial Unicode MS" w:hAnsi="TH SarabunPSK" w:cs="TH SarabunPSK"/>
          <w:sz w:val="32"/>
          <w:szCs w:val="32"/>
          <w:cs/>
        </w:rPr>
        <w:t xml:space="preserve">ดังนั้น </w:t>
      </w:r>
      <w:r w:rsidR="000C1566" w:rsidRPr="000C1566">
        <w:rPr>
          <w:rFonts w:ascii="TH SarabunPSK" w:eastAsia="Arial Unicode MS" w:hAnsi="TH SarabunPSK" w:cs="TH SarabunPSK"/>
          <w:sz w:val="32"/>
          <w:szCs w:val="32"/>
          <w:cs/>
        </w:rPr>
        <w:t>ปัจจัยความเสี่ยงเกี่ยวกับลูกค้าของ</w:t>
      </w:r>
      <w:r w:rsidR="000C1566" w:rsidRPr="00A61B04">
        <w:rPr>
          <w:rFonts w:ascii="TH SarabunPSK" w:eastAsia="Arial Unicode MS" w:hAnsi="TH SarabunPSK" w:cs="TH SarabunPSK"/>
          <w:sz w:val="32"/>
          <w:szCs w:val="32"/>
          <w:cs/>
        </w:rPr>
        <w:t>บริษัทฯ</w:t>
      </w:r>
      <w:r w:rsidR="000C1566" w:rsidRPr="00A61B0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0C1566" w:rsidRPr="000C1566">
        <w:rPr>
          <w:rFonts w:ascii="TH SarabunPSK" w:eastAsia="Arial Unicode MS" w:hAnsi="TH SarabunPSK" w:cs="TH SarabunPSK"/>
          <w:sz w:val="32"/>
          <w:szCs w:val="32"/>
          <w:cs/>
        </w:rPr>
        <w:t>จึง</w:t>
      </w:r>
      <w:r w:rsidR="005D2FC6" w:rsidRPr="0069640F"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cs/>
        </w:rPr>
        <w:t>มีความเสี่ยงต่ำ</w:t>
      </w:r>
    </w:p>
    <w:p w:rsidR="005478FE" w:rsidRPr="006A2396" w:rsidRDefault="00DD6640" w:rsidP="006A2396">
      <w:pPr>
        <w:pStyle w:val="ListParagraph"/>
        <w:spacing w:before="240" w:after="0" w:line="240" w:lineRule="auto"/>
        <w:ind w:left="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A2396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5478FE" w:rsidRPr="006A2396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 xml:space="preserve">. ปัจจัยความเสี่ยงเกี่ยวกับพื้นที่หรือประเทศ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62"/>
        <w:gridCol w:w="607"/>
        <w:gridCol w:w="662"/>
      </w:tblGrid>
      <w:tr w:rsidR="006C161D" w:rsidRPr="006C161D" w:rsidTr="00A0569B">
        <w:trPr>
          <w:trHeight w:val="467"/>
          <w:tblHeader/>
        </w:trPr>
        <w:tc>
          <w:tcPr>
            <w:tcW w:w="8455" w:type="dxa"/>
            <w:shd w:val="clear" w:color="auto" w:fill="D9D9D9"/>
            <w:vAlign w:val="bottom"/>
          </w:tcPr>
          <w:p w:rsidR="006C161D" w:rsidRPr="006C161D" w:rsidRDefault="006C161D" w:rsidP="006C16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C161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หากบริษัทฯ</w:t>
            </w:r>
            <w:r w:rsidRPr="006C161D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C161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มีสถานที่ตั้ง สาขา พื้นที่ให้บริการหรือแหล่งที่มาของรายได้ขององค์กรอยู่ใน</w:t>
            </w:r>
            <w:r w:rsidRPr="006C161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br/>
            </w:r>
            <w:r w:rsidRPr="006C161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พื้นที่ดังต่อไปนี้</w:t>
            </w:r>
            <w:r w:rsidRPr="006C161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ให้ถือว่าเป็นพื้นที่หรือประเทศที่มีความ</w:t>
            </w:r>
            <w:r w:rsidRPr="006C161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u w:val="single"/>
                <w:cs/>
              </w:rPr>
              <w:t>เสี่ยง</w:t>
            </w:r>
            <w:r w:rsidRPr="006C161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ต่อการฟอกเงินในระดับ</w:t>
            </w:r>
            <w:r w:rsidRPr="006C161D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u w:val="single"/>
                <w:cs/>
              </w:rPr>
              <w:t>สูง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6C161D" w:rsidRPr="006C161D" w:rsidRDefault="006C161D" w:rsidP="006C16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C16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664" w:type="dxa"/>
            <w:shd w:val="clear" w:color="auto" w:fill="D9D9D9"/>
            <w:vAlign w:val="center"/>
          </w:tcPr>
          <w:p w:rsidR="006C161D" w:rsidRPr="006C161D" w:rsidRDefault="006C161D" w:rsidP="006C161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C161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6C161D" w:rsidRPr="006C161D" w:rsidTr="00FB12FD">
        <w:tc>
          <w:tcPr>
            <w:tcW w:w="8455" w:type="dxa"/>
          </w:tcPr>
          <w:p w:rsidR="0012690F" w:rsidRDefault="006C161D" w:rsidP="009755DB">
            <w:pP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pacing w:val="-12"/>
                <w:sz w:val="32"/>
                <w:szCs w:val="32"/>
              </w:rPr>
            </w:pPr>
            <w:r w:rsidRPr="006C161D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>1) พื้นที่หรือประเทศที่ได้รับการประเมินหรือกำหนดจากองค์การระหว่างประเทศ หรือองค์กรระหว่างประเทศ</w:t>
            </w:r>
            <w:r w:rsidRPr="006C161D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 xml:space="preserve"> เช่น คณะทำงานเฉพาะกิจเพื่อดำเนินมาตรการทางการเงินเกี่ยวกับการฟอกเงิน (</w:t>
            </w:r>
            <w:r w:rsidRPr="006C161D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t xml:space="preserve">Financial </w:t>
            </w:r>
            <w:r w:rsidRPr="006C161D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lastRenderedPageBreak/>
              <w:t>Action Task Force: FATF)</w:t>
            </w:r>
            <w:r w:rsidRPr="006C161D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6C161D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ว่า</w:t>
            </w:r>
            <w:r w:rsidRPr="006C161D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เป็นพื้นที่หรือประเทศที่ไม่มีมาตรการหรือไม่มีการใช้หรือประยุกต์ใช้มาตรฐานสากลด้าน</w:t>
            </w:r>
            <w:r w:rsidRPr="006C161D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>การป้องกันและปราบปรามการฟอกเงินและต่อต้านการสนับสนุนทางการเงินแก่</w:t>
            </w:r>
            <w:r w:rsidRPr="0012690F">
              <w:rPr>
                <w:rFonts w:ascii="TH SarabunPSK" w:eastAsia="Arial Unicode MS" w:hAnsi="TH SarabunPSK" w:cs="TH SarabunPSK"/>
                <w:spacing w:val="-2"/>
                <w:sz w:val="32"/>
                <w:szCs w:val="32"/>
                <w:cs/>
              </w:rPr>
              <w:t>การก่อการร้ายอย่างเพียงพอ (โดยสามารถตรวจสอบข้อมูลจากรายละเอียดที่ประกาศในเว็บไซต์</w:t>
            </w:r>
            <w:r w:rsidRPr="006C161D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  <w:p w:rsidR="006C161D" w:rsidRPr="006C161D" w:rsidRDefault="006C161D" w:rsidP="0012690F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6C161D"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  <w:t>www.amlo.go.th</w:t>
            </w:r>
            <w:r w:rsidRPr="006C161D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 -</w:t>
            </w:r>
            <w:r w:rsidRPr="006C161D"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  <w:t xml:space="preserve">&gt; </w:t>
            </w:r>
            <w:r w:rsidRPr="006C161D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ความร่วมมือระหว่างประเทศด้าน </w:t>
            </w:r>
            <w:r w:rsidRPr="006C161D"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  <w:t xml:space="preserve">AML/CFT -&gt; </w:t>
            </w:r>
            <w:r w:rsidRPr="006C161D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รายชื่อประเทศที่มีความ</w:t>
            </w:r>
            <w:r w:rsidRPr="0012690F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 xml:space="preserve">เสี่ยงสูง หรือ </w:t>
            </w:r>
            <w:r w:rsidR="00053EB0" w:rsidRPr="00053EB0"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  <w:t>https://www.amlo.go.th/index.php/th/2016-05-04-04-48-38/risk-countrie</w:t>
            </w:r>
          </w:p>
        </w:tc>
        <w:tc>
          <w:tcPr>
            <w:tcW w:w="630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C161D" w:rsidRPr="006C161D" w:rsidTr="00FB12FD">
        <w:tc>
          <w:tcPr>
            <w:tcW w:w="8455" w:type="dxa"/>
          </w:tcPr>
          <w:p w:rsidR="006C161D" w:rsidRPr="006C161D" w:rsidRDefault="006C161D" w:rsidP="006C16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6C161D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2) พื้นที่ที่สำนักงาน ปปง. พิจารณาให้เป็นพื้นที่ที่มีความเสี่ยงสูงด้านการฟอกเงินหรือการสนับสนุนทางการเงินแก่การก่อการร้ายตามที่สำนักงาน ปปง. ประกาศกำหนด</w:t>
            </w:r>
          </w:p>
        </w:tc>
        <w:tc>
          <w:tcPr>
            <w:tcW w:w="630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C161D" w:rsidRPr="006C161D" w:rsidTr="00FB12FD">
        <w:tc>
          <w:tcPr>
            <w:tcW w:w="8455" w:type="dxa"/>
          </w:tcPr>
          <w:p w:rsidR="006C161D" w:rsidRPr="006C161D" w:rsidRDefault="006C161D" w:rsidP="006C16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6C161D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3) พื้นที่หรือประเทศที่ถูกกีดกัน หรือใช้มาตรการบังคับ หรือห้ามค้าขายระหว่างประเทศโดยองค์การระหว่างประเทศ</w:t>
            </w:r>
          </w:p>
        </w:tc>
        <w:tc>
          <w:tcPr>
            <w:tcW w:w="630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C161D" w:rsidRPr="006C161D" w:rsidTr="00FB12FD">
        <w:tc>
          <w:tcPr>
            <w:tcW w:w="8455" w:type="dxa"/>
          </w:tcPr>
          <w:p w:rsidR="006C161D" w:rsidRPr="006C161D" w:rsidRDefault="006C161D" w:rsidP="006C16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6C161D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4) พื้นที่หรือประเทศที่ได้รับการประเมินจากองค์การระหว่างประเทศ หรือองค์กรระหว่างประเทศ หรือ</w:t>
            </w:r>
            <w:r w:rsidRPr="006C161D">
              <w:rPr>
                <w:rFonts w:ascii="TH SarabunPSK" w:eastAsia="Arial Unicode MS" w:hAnsi="TH SarabunPSK" w:cs="TH SarabunPSK"/>
                <w:spacing w:val="-12"/>
                <w:sz w:val="32"/>
                <w:szCs w:val="32"/>
                <w:cs/>
              </w:rPr>
              <w:t>แหล่งข้อมูลที่น่าเชื่อถือว่ามีอัตราการทุจริตคอร์รัปชันหรือการประกอบอาชญากรรมร้ายแรงในระดับสูงมาก</w:t>
            </w:r>
          </w:p>
        </w:tc>
        <w:tc>
          <w:tcPr>
            <w:tcW w:w="630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C161D" w:rsidRPr="006C161D" w:rsidTr="00FB12FD">
        <w:tc>
          <w:tcPr>
            <w:tcW w:w="8455" w:type="dxa"/>
          </w:tcPr>
          <w:p w:rsidR="006C161D" w:rsidRPr="006C161D" w:rsidRDefault="006C161D" w:rsidP="006C161D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</w:pPr>
            <w:r w:rsidRPr="006C161D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5) พื้นที่หรือประเทศที่ได้รับการประเมินจากองค์การระหว่างประเทศ หรือองค์กรระหว่างประเทศ หรือแหล่งข้อมูลที่น่าเชื่อถือว่าเป็นแหล่งสนับสนุนทางการเงินแก่การก่อการร้าย แหล่งก่อการร้าย หรือมีองค์กรผู้ก่อการร้ายปฏิบัติการอยู่</w:t>
            </w:r>
          </w:p>
        </w:tc>
        <w:tc>
          <w:tcPr>
            <w:tcW w:w="630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C161D" w:rsidRPr="006C161D" w:rsidTr="00FB12FD">
        <w:tc>
          <w:tcPr>
            <w:tcW w:w="8455" w:type="dxa"/>
          </w:tcPr>
          <w:p w:rsidR="006C161D" w:rsidRPr="006C161D" w:rsidRDefault="006C161D" w:rsidP="006C161D">
            <w:pP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</w:pPr>
            <w:r w:rsidRPr="006C161D">
              <w:rPr>
                <w:rFonts w:ascii="TH SarabunPSK" w:eastAsia="Arial Unicode MS" w:hAnsi="TH SarabunPSK" w:cs="TH SarabunPSK"/>
                <w:spacing w:val="-14"/>
                <w:sz w:val="32"/>
                <w:szCs w:val="32"/>
                <w:cs/>
              </w:rPr>
              <w:t>6) พื้นที่ที่อยู่ภายใต้ประกาศสถานการณ์ฉุกเฉินตามกฎหมายว่าด้วยการบริหารราชการในสถานการณ์ฉุกเฉิน</w:t>
            </w:r>
          </w:p>
        </w:tc>
        <w:tc>
          <w:tcPr>
            <w:tcW w:w="630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C161D" w:rsidRPr="006C161D" w:rsidTr="00FB12FD">
        <w:tc>
          <w:tcPr>
            <w:tcW w:w="8455" w:type="dxa"/>
          </w:tcPr>
          <w:p w:rsidR="006C161D" w:rsidRPr="009755DB" w:rsidRDefault="006C161D" w:rsidP="006C161D">
            <w:pP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</w:pPr>
            <w:r w:rsidRPr="009755DB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 xml:space="preserve">7) สาธารณรัฐประชาธิปไตยประชาชนเกาหลี (เกาหลีเหนือ) </w:t>
            </w:r>
            <w:r w:rsidRPr="009755DB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Pr="009755DB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ซึ่งบริษัทฯ จะมีมาตรการตอบโต้ต่อไป</w:t>
            </w:r>
            <w:r w:rsidRPr="009755DB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C161D" w:rsidRPr="006C161D" w:rsidTr="00FB12FD">
        <w:tc>
          <w:tcPr>
            <w:tcW w:w="8455" w:type="dxa"/>
          </w:tcPr>
          <w:p w:rsidR="006C161D" w:rsidRPr="006C161D" w:rsidRDefault="006C161D" w:rsidP="006C161D">
            <w:pP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6C161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8) สาธารณรัฐอิสลามอิหร่าน </w:t>
            </w:r>
            <w:r w:rsidRPr="006C161D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(</w:t>
            </w:r>
            <w:r w:rsidRPr="006C161D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ซึ่งบริษัทฯ จะมีมาตรการตอบโต้ต่อไป</w:t>
            </w:r>
            <w:r w:rsidRPr="006C161D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64" w:type="dxa"/>
          </w:tcPr>
          <w:p w:rsidR="006C161D" w:rsidRPr="006C161D" w:rsidRDefault="006C161D" w:rsidP="006C161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5200F8" w:rsidRDefault="001A71E0" w:rsidP="006C161D">
      <w:pPr>
        <w:spacing w:before="240" w:after="0" w:line="240" w:lineRule="auto"/>
        <w:ind w:firstLine="990"/>
        <w:rPr>
          <w:rFonts w:ascii="TH SarabunPSK" w:eastAsia="Arial Unicode MS" w:hAnsi="TH SarabunPSK" w:cs="TH SarabunPSK"/>
          <w:color w:val="FF0000"/>
          <w:sz w:val="32"/>
          <w:szCs w:val="32"/>
        </w:rPr>
      </w:pPr>
      <w:r w:rsidRPr="00A61B04">
        <w:rPr>
          <w:rFonts w:ascii="TH SarabunPSK" w:eastAsia="Arial Unicode MS" w:hAnsi="TH SarabunPSK" w:cs="TH SarabunPSK"/>
          <w:sz w:val="32"/>
          <w:szCs w:val="32"/>
          <w:cs/>
        </w:rPr>
        <w:t>บริษัทฯ</w:t>
      </w:r>
      <w:r w:rsidRPr="00A61B0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762410" w:rsidRPr="00D94278">
        <w:rPr>
          <w:rFonts w:ascii="TH SarabunPSK" w:eastAsia="Arial Unicode MS" w:hAnsi="TH SarabunPSK" w:cs="TH SarabunPSK"/>
          <w:sz w:val="32"/>
          <w:szCs w:val="32"/>
          <w:cs/>
        </w:rPr>
        <w:t>มีสถานประกอบการตั้งอยู่</w:t>
      </w:r>
      <w:r w:rsidR="00D94278" w:rsidRPr="00D9427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ณ บ้านเลขที่</w:t>
      </w:r>
      <w:r w:rsidR="00A0240F" w:rsidRPr="00D94278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762410" w:rsidRPr="00D94278">
        <w:rPr>
          <w:rFonts w:ascii="TH SarabunPSK" w:eastAsia="Arial Unicode MS" w:hAnsi="TH SarabunPSK" w:cs="TH SarabunPSK"/>
          <w:sz w:val="32"/>
          <w:szCs w:val="32"/>
          <w:cs/>
        </w:rPr>
        <w:t>.......</w:t>
      </w:r>
      <w:r w:rsidR="00D94278" w:rsidRPr="00D94278">
        <w:rPr>
          <w:rFonts w:ascii="TH SarabunPSK" w:eastAsia="Arial Unicode MS" w:hAnsi="TH SarabunPSK" w:cs="TH SarabunPSK" w:hint="cs"/>
          <w:color w:val="FF0000"/>
          <w:sz w:val="32"/>
          <w:szCs w:val="32"/>
          <w:u w:val="dotted"/>
          <w:cs/>
        </w:rPr>
        <w:t>ใส่ที่อยู่</w:t>
      </w:r>
      <w:r w:rsidR="00762410" w:rsidRPr="00D94278">
        <w:rPr>
          <w:rFonts w:ascii="TH SarabunPSK" w:eastAsia="Arial Unicode MS" w:hAnsi="TH SarabunPSK" w:cs="TH SarabunPSK"/>
          <w:sz w:val="32"/>
          <w:szCs w:val="32"/>
          <w:cs/>
        </w:rPr>
        <w:t>......</w:t>
      </w:r>
      <w:r w:rsidR="005200F8">
        <w:rPr>
          <w:rFonts w:ascii="TH SarabunPSK" w:eastAsia="Arial Unicode MS" w:hAnsi="TH SarabunPSK" w:cs="TH SarabunPSK"/>
          <w:sz w:val="32"/>
          <w:szCs w:val="32"/>
        </w:rPr>
        <w:t>.....................................................</w:t>
      </w:r>
      <w:r w:rsidR="00762410" w:rsidRPr="00D94278">
        <w:rPr>
          <w:rFonts w:ascii="TH SarabunPSK" w:eastAsia="Arial Unicode MS" w:hAnsi="TH SarabunPSK" w:cs="TH SarabunPSK"/>
          <w:sz w:val="32"/>
          <w:szCs w:val="32"/>
          <w:cs/>
        </w:rPr>
        <w:t>..</w:t>
      </w:r>
      <w:r w:rsidR="005200F8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="00762410" w:rsidRPr="00D9427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762410" w:rsidRPr="007353C2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ซึ่ง</w:t>
      </w:r>
      <w:r w:rsidR="00A0569B" w:rsidRPr="00A0569B">
        <w:rPr>
          <w:rFonts w:ascii="TH SarabunPSK" w:eastAsia="Arial Unicode MS" w:hAnsi="TH SarabunPSK" w:cs="TH SarabunPSK" w:hint="cs"/>
          <w:color w:val="FF0000"/>
          <w:sz w:val="32"/>
          <w:szCs w:val="32"/>
          <w:u w:val="single"/>
          <w:cs/>
        </w:rPr>
        <w:t>ใช่/</w:t>
      </w:r>
      <w:r w:rsidR="005200F8" w:rsidRPr="00A0569B">
        <w:rPr>
          <w:rFonts w:ascii="TH SarabunPSK" w:eastAsia="Arial Unicode MS" w:hAnsi="TH SarabunPSK" w:cs="TH SarabunPSK" w:hint="cs"/>
          <w:color w:val="FF0000"/>
          <w:sz w:val="32"/>
          <w:szCs w:val="32"/>
          <w:u w:val="single"/>
          <w:cs/>
        </w:rPr>
        <w:t>ไม่ใช่</w:t>
      </w:r>
      <w:r w:rsidR="005200F8" w:rsidRPr="007353C2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พื้นที่</w:t>
      </w:r>
      <w:r w:rsidR="005200F8" w:rsidRPr="005200F8">
        <w:rPr>
          <w:rFonts w:ascii="TH SarabunPSK" w:eastAsia="Arial Unicode MS" w:hAnsi="TH SarabunPSK" w:cs="TH SarabunPSK"/>
          <w:sz w:val="32"/>
          <w:szCs w:val="32"/>
          <w:cs/>
        </w:rPr>
        <w:t>ให้บริการหรือ</w:t>
      </w:r>
      <w:r w:rsidR="005200F8">
        <w:rPr>
          <w:rFonts w:ascii="TH SarabunPSK" w:eastAsia="Arial Unicode MS" w:hAnsi="TH SarabunPSK" w:cs="TH SarabunPSK" w:hint="cs"/>
          <w:sz w:val="32"/>
          <w:szCs w:val="32"/>
          <w:cs/>
        </w:rPr>
        <w:t>มี</w:t>
      </w:r>
      <w:r w:rsidR="005200F8" w:rsidRPr="005200F8">
        <w:rPr>
          <w:rFonts w:ascii="TH SarabunPSK" w:eastAsia="Arial Unicode MS" w:hAnsi="TH SarabunPSK" w:cs="TH SarabunPSK"/>
          <w:sz w:val="32"/>
          <w:szCs w:val="32"/>
          <w:cs/>
        </w:rPr>
        <w:t>แหล่งที่มาของรายได้ขององค์กรอยู่ในพื้นที่หรือประเทศที่มีความเสี่ยงต่อการฟอกเงินในระดับสูงตามหลักเกณฑ์</w:t>
      </w:r>
      <w:r w:rsidR="00C17052">
        <w:rPr>
          <w:rFonts w:ascii="TH SarabunPSK" w:eastAsia="Arial Unicode MS" w:hAnsi="TH SarabunPSK" w:cs="TH SarabunPSK" w:hint="cs"/>
          <w:sz w:val="32"/>
          <w:szCs w:val="32"/>
          <w:cs/>
        </w:rPr>
        <w:t>ข้างต้น</w:t>
      </w:r>
    </w:p>
    <w:p w:rsidR="00242A32" w:rsidRDefault="00762410" w:rsidP="00242A32">
      <w:pPr>
        <w:spacing w:after="0" w:line="240" w:lineRule="auto"/>
        <w:ind w:firstLine="990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</w:rPr>
      </w:pPr>
      <w:r w:rsidRPr="00D94278">
        <w:rPr>
          <w:rFonts w:ascii="TH SarabunPSK" w:eastAsia="Arial Unicode MS" w:hAnsi="TH SarabunPSK" w:cs="TH SarabunPSK"/>
          <w:sz w:val="32"/>
          <w:szCs w:val="32"/>
          <w:cs/>
        </w:rPr>
        <w:t>ดังนั้น</w:t>
      </w:r>
      <w:r w:rsidRPr="00D9427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</w:t>
      </w:r>
      <w:r w:rsidRPr="00D94278">
        <w:rPr>
          <w:rFonts w:ascii="TH SarabunPSK" w:eastAsia="Arial Unicode MS" w:hAnsi="TH SarabunPSK" w:cs="TH SarabunPSK"/>
          <w:sz w:val="32"/>
          <w:szCs w:val="32"/>
          <w:cs/>
        </w:rPr>
        <w:t>ปัจจัยความเสี่ยงเกี่ยวกับพื้นที่หรือประเทศของ</w:t>
      </w:r>
      <w:r w:rsidR="001A71E0" w:rsidRPr="00A61B04">
        <w:rPr>
          <w:rFonts w:ascii="TH SarabunPSK" w:eastAsia="Arial Unicode MS" w:hAnsi="TH SarabunPSK" w:cs="TH SarabunPSK"/>
          <w:sz w:val="32"/>
          <w:szCs w:val="32"/>
          <w:cs/>
        </w:rPr>
        <w:t>บริษัทฯ</w:t>
      </w:r>
      <w:r w:rsidR="001A71E0" w:rsidRPr="00A61B04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D94278">
        <w:rPr>
          <w:rFonts w:ascii="TH SarabunPSK" w:eastAsia="Arial Unicode MS" w:hAnsi="TH SarabunPSK" w:cs="TH SarabunPSK"/>
          <w:sz w:val="32"/>
          <w:szCs w:val="32"/>
          <w:cs/>
        </w:rPr>
        <w:t>จึง</w:t>
      </w:r>
      <w:r w:rsidR="00242A32" w:rsidRPr="0005737D"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cs/>
        </w:rPr>
        <w:t>มีความเสี่ยงสูง/ต่ำ</w:t>
      </w:r>
      <w:r w:rsidR="00242A32" w:rsidRPr="0005737D">
        <w:rPr>
          <w:rFonts w:ascii="TH SarabunPSK" w:eastAsia="Arial Unicode MS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5478FE" w:rsidRPr="006D3663" w:rsidRDefault="00CA396C" w:rsidP="00242A32">
      <w:pPr>
        <w:spacing w:before="240" w:after="0" w:line="240" w:lineRule="auto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 w:rsidRPr="006D3663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5478FE" w:rsidRPr="006D3663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. ปัจ</w:t>
      </w:r>
      <w:r w:rsidR="0027075A" w:rsidRPr="006D3663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จัยความเสี่ยงเกี่ยวกับ</w:t>
      </w:r>
      <w:r w:rsidR="00E173E1" w:rsidRPr="006D366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ผลิตภัณฑ์หรือบริการ</w:t>
      </w:r>
    </w:p>
    <w:p w:rsidR="009D1C18" w:rsidRPr="009D1C18" w:rsidRDefault="009D1C18" w:rsidP="009D1C18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D1C18">
        <w:rPr>
          <w:rFonts w:ascii="TH SarabunPSK" w:eastAsia="Arial Unicode MS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1. ขั้นตอน</w:t>
      </w:r>
      <w:r w:rsidRPr="009D1C18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การประเมินความเสี่ยง</w:t>
      </w:r>
      <w:r w:rsidRPr="009D1C18">
        <w:rPr>
          <w:rFonts w:ascii="TH SarabunPSK" w:eastAsia="Arial Unicode MS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ฯ</w:t>
      </w:r>
    </w:p>
    <w:p w:rsidR="009D1C18" w:rsidRPr="009D1C18" w:rsidRDefault="009D1C18" w:rsidP="009D1C18">
      <w:pPr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</w:pP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sym w:font="Wingdings" w:char="F0D8"/>
      </w: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ขั้นตอนที่</w:t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1 </w:t>
      </w: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รวบรวมผลิตภัณฑ์และ</w:t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/หรือ</w:t>
      </w: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บริการที่ให้บริการแก่ลูกค้า</w:t>
      </w:r>
    </w:p>
    <w:p w:rsidR="009D1C18" w:rsidRPr="009D1C18" w:rsidRDefault="009D1C18" w:rsidP="009D1C18">
      <w:pPr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sym w:font="Wingdings" w:char="F0D8"/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ขั้นตอนที่</w:t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 ดำเนินการประเมินความเสี่ยง</w:t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ฯ</w:t>
      </w:r>
    </w:p>
    <w:p w:rsidR="009D1C18" w:rsidRPr="009D1C18" w:rsidRDefault="009D1C18" w:rsidP="009D1C18">
      <w:pPr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sym w:font="Wingdings" w:char="F0D8"/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ขั้นตอนที่ 3 กำหนดมาตรการบรรเทาความเสี่ยงฯ</w:t>
      </w:r>
    </w:p>
    <w:p w:rsidR="009D1C18" w:rsidRPr="009D1C18" w:rsidRDefault="009D1C18" w:rsidP="009D1C18">
      <w:pPr>
        <w:spacing w:after="0" w:line="240" w:lineRule="auto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</w:rPr>
        <w:sym w:font="Wingdings" w:char="F0D8"/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ขั้นตอนที่ 4 </w:t>
      </w: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ตรวจสอบระบบการบรรเทาความเสี่ยง</w:t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ฯ </w:t>
      </w: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และปรับปรุงการบริหารความเสี่ยง</w:t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ฯ อย่างสม่ำเสมอ      </w:t>
      </w: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br/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9D1C18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โดยเฉพาะเมื่อมีผลิตภัณฑ์หรือบริการใหม</w:t>
      </w:r>
      <w:r w:rsidRPr="009D1C18">
        <w:rPr>
          <w:rFonts w:ascii="TH SarabunPSK" w:eastAsia="Arial Unicode MS" w:hAnsi="TH SarabunPSK" w:cs="TH SarabunPSK" w:hint="cs"/>
          <w:color w:val="000000" w:themeColor="text1"/>
          <w:sz w:val="32"/>
          <w:szCs w:val="32"/>
          <w:cs/>
        </w:rPr>
        <w:t>่</w:t>
      </w:r>
    </w:p>
    <w:p w:rsidR="00CB004B" w:rsidRPr="00CB004B" w:rsidRDefault="00CB004B" w:rsidP="00F270D1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B004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>2. กำหนดปัจจัยที่ใช้ใน</w:t>
      </w:r>
      <w:r w:rsidRPr="00CB004B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การประเมินความเสี่ยง</w:t>
      </w:r>
      <w:r w:rsidRPr="00CB004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ฯ</w:t>
      </w:r>
    </w:p>
    <w:p w:rsidR="00CB004B" w:rsidRPr="00CB004B" w:rsidRDefault="00CB004B" w:rsidP="00CB004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004B">
        <w:rPr>
          <w:rFonts w:ascii="TH SarabunPSK" w:eastAsia="Calibri" w:hAnsi="TH SarabunPSK" w:cs="TH SarabunPSK" w:hint="cs"/>
          <w:sz w:val="32"/>
          <w:szCs w:val="32"/>
          <w:cs/>
        </w:rPr>
        <w:t>บริษัทฯ</w:t>
      </w:r>
      <w:r w:rsidRPr="00CB004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B004B">
        <w:rPr>
          <w:rFonts w:ascii="TH SarabunPSK" w:eastAsia="Calibri" w:hAnsi="TH SarabunPSK" w:cs="TH SarabunPSK" w:hint="cs"/>
          <w:sz w:val="32"/>
          <w:szCs w:val="32"/>
          <w:cs/>
        </w:rPr>
        <w:t>กำหนด</w:t>
      </w:r>
      <w:r w:rsidRPr="00CB004B">
        <w:rPr>
          <w:rFonts w:ascii="TH SarabunPSK" w:eastAsia="Calibri" w:hAnsi="TH SarabunPSK" w:cs="TH SarabunPSK"/>
          <w:sz w:val="32"/>
          <w:szCs w:val="32"/>
          <w:cs/>
        </w:rPr>
        <w:t>ปัจจัยความเสี่ยงเกี่ยวกับผลิตภัณฑ์หรือบริการ</w:t>
      </w:r>
      <w:r w:rsidRPr="00CB004B"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  <w:r w:rsidRPr="00CB004B">
        <w:rPr>
          <w:rFonts w:ascii="TH SarabunPSK" w:eastAsia="Calibri" w:hAnsi="TH SarabunPSK" w:cs="TH SarabunPSK"/>
          <w:sz w:val="32"/>
          <w:szCs w:val="32"/>
          <w:cs/>
        </w:rPr>
        <w:t>หากเข้าข้อใดข้อหนึ่งดังต่อไปนี้ถือว่าเป็นผลิตภัณฑ์หรือบริการที่มีความเสี่ยงต่อการฟอกเงินสูง</w:t>
      </w:r>
    </w:p>
    <w:p w:rsidR="00CB004B" w:rsidRPr="00CB004B" w:rsidRDefault="00CB004B" w:rsidP="00CB004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004B">
        <w:rPr>
          <w:rFonts w:ascii="TH SarabunPSK" w:eastAsia="Calibri" w:hAnsi="TH SarabunPSK" w:cs="TH SarabunPSK"/>
          <w:sz w:val="32"/>
          <w:szCs w:val="32"/>
          <w:cs/>
        </w:rPr>
        <w:t>1) ผลิตภัณฑ์หรือบริการที่สามารถให้ รับ หรือเปลี่ยนเป็นเงินสดได้ในมูลค่าสูง</w:t>
      </w:r>
    </w:p>
    <w:p w:rsidR="00CB004B" w:rsidRPr="00CB004B" w:rsidRDefault="00CB004B" w:rsidP="00CB004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004B">
        <w:rPr>
          <w:rFonts w:ascii="TH SarabunPSK" w:eastAsia="Calibri" w:hAnsi="TH SarabunPSK" w:cs="TH SarabunPSK"/>
          <w:sz w:val="32"/>
          <w:szCs w:val="32"/>
          <w:cs/>
        </w:rPr>
        <w:t>2) ผลิตภัณฑ์หรือบริการที่สามารถโอนหรือเปลี่ยนมือให้แก่บุคคลอื่นได้ง่าย สะดวก รวดเร็ว</w:t>
      </w:r>
    </w:p>
    <w:p w:rsidR="00CB004B" w:rsidRPr="00CB004B" w:rsidRDefault="00CB004B" w:rsidP="00CB004B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B004B">
        <w:rPr>
          <w:rFonts w:ascii="TH SarabunPSK" w:eastAsia="Calibri" w:hAnsi="TH SarabunPSK" w:cs="TH SarabunPSK"/>
          <w:sz w:val="32"/>
          <w:szCs w:val="32"/>
          <w:cs/>
        </w:rPr>
        <w:t>3) ผลิตภัณฑ์หรือบริการที่สามารถใช้หรือนำไปใช้ได้ในต่างประเทศ</w:t>
      </w:r>
    </w:p>
    <w:p w:rsidR="006C5D16" w:rsidRDefault="00CB004B" w:rsidP="00CB004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8763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6C5D16" w:rsidRPr="006C5D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หลักเกณฑ์ในการกำหนดค่าคะแนนความเสี่ยง</w:t>
      </w:r>
    </w:p>
    <w:p w:rsidR="006C5D16" w:rsidRPr="006C5D16" w:rsidRDefault="006C5D16" w:rsidP="00F961EF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6C5D16">
        <w:rPr>
          <w:rFonts w:ascii="TH SarabunPSK" w:hAnsi="TH SarabunPSK" w:cs="TH SarabunPSK"/>
          <w:sz w:val="32"/>
          <w:szCs w:val="32"/>
          <w:cs/>
        </w:rPr>
        <w:t>ค่าคะแนนความเสี่ยงในแต่ละปัจจัยจากความเสี่ยงต่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C5D16">
        <w:rPr>
          <w:rFonts w:ascii="TH SarabunPSK" w:hAnsi="TH SarabunPSK" w:cs="TH SarabunPSK"/>
          <w:sz w:val="32"/>
          <w:szCs w:val="32"/>
          <w:cs/>
        </w:rPr>
        <w:t xml:space="preserve">สุดไปความเสี่ยงสูงสุด คือ 1 - 4 คะแนน </w:t>
      </w:r>
    </w:p>
    <w:p w:rsidR="006C5D16" w:rsidRPr="006C5D16" w:rsidRDefault="006C5D16" w:rsidP="00F961EF">
      <w:pPr>
        <w:spacing w:after="0" w:line="240" w:lineRule="auto"/>
        <w:ind w:left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D16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ผลิตภัณฑ์หรือบริการที่สามารถให้ รับ หรือเปลี่ยนเป็นเงินสดได้ </w:t>
      </w:r>
    </w:p>
    <w:p w:rsidR="006C5D16" w:rsidRPr="006C5D16" w:rsidRDefault="006C5D16" w:rsidP="004773CC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73CC">
        <w:rPr>
          <w:rFonts w:ascii="TH SarabunPSK" w:hAnsi="TH SarabunPSK" w:cs="TH SarabunPSK"/>
          <w:sz w:val="32"/>
          <w:szCs w:val="32"/>
          <w:cs/>
        </w:rPr>
        <w:t xml:space="preserve">1 =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ไม่ได้เลย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773CC">
        <w:rPr>
          <w:rFonts w:ascii="TH SarabunPSK" w:hAnsi="TH SarabunPSK" w:cs="TH SarabunPSK"/>
          <w:sz w:val="32"/>
          <w:szCs w:val="32"/>
          <w:cs/>
        </w:rPr>
        <w:t xml:space="preserve">2 =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ได้แต่วงเงินไม่สูง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773CC">
        <w:rPr>
          <w:rFonts w:ascii="TH SarabunPSK" w:hAnsi="TH SarabunPSK" w:cs="TH SarabunPSK"/>
          <w:sz w:val="32"/>
          <w:szCs w:val="32"/>
          <w:cs/>
        </w:rPr>
        <w:t xml:space="preserve">3 =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ได้ในวงเงินค่อนข้างสูง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773CC">
        <w:rPr>
          <w:rFonts w:ascii="TH SarabunPSK" w:hAnsi="TH SarabunPSK" w:cs="TH SarabunPSK"/>
          <w:sz w:val="32"/>
          <w:szCs w:val="32"/>
          <w:cs/>
        </w:rPr>
        <w:t xml:space="preserve">4 =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ได้ไม่จำกัด</w:t>
      </w:r>
    </w:p>
    <w:p w:rsidR="006C5D16" w:rsidRPr="006C5D16" w:rsidRDefault="006C5D16" w:rsidP="00F961EF">
      <w:pPr>
        <w:spacing w:after="0" w:line="240" w:lineRule="auto"/>
        <w:ind w:left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D16">
        <w:rPr>
          <w:rFonts w:ascii="TH SarabunPSK" w:hAnsi="TH SarabunPSK" w:cs="TH SarabunPSK"/>
          <w:b/>
          <w:bCs/>
          <w:sz w:val="32"/>
          <w:szCs w:val="32"/>
          <w:cs/>
        </w:rPr>
        <w:t>2) ผลิตภัณฑ์หรือบริการที่สามารถโอนหรือเปลี่ยนมือให้แก่บุคคลอื่นได้</w:t>
      </w:r>
      <w:r w:rsidRPr="006C5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ง่าย </w:t>
      </w:r>
      <w:r w:rsidRPr="006C5D1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สะดวก รวดเร็ว</w:t>
      </w:r>
    </w:p>
    <w:p w:rsidR="006C5D16" w:rsidRPr="006C5D16" w:rsidRDefault="006C5D16" w:rsidP="004773CC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1 =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ไม่ได้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2 =ได้แต่มีเงื่อนไขยุ่งยาก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3 =ได้แต่มีเงื่อนไขไม่ยุ่งยาก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4 =ได้โดยไม่มีเงื่อนไข</w:t>
      </w:r>
    </w:p>
    <w:p w:rsidR="006C5D16" w:rsidRPr="006C5D16" w:rsidRDefault="006C5D16" w:rsidP="00F961EF">
      <w:pPr>
        <w:spacing w:after="0" w:line="240" w:lineRule="auto"/>
        <w:ind w:left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5D16">
        <w:rPr>
          <w:rFonts w:ascii="TH SarabunPSK" w:hAnsi="TH SarabunPSK" w:cs="TH SarabunPSK"/>
          <w:b/>
          <w:bCs/>
          <w:sz w:val="32"/>
          <w:szCs w:val="32"/>
          <w:cs/>
        </w:rPr>
        <w:t>3) ผลิตภัณฑ์หรือบริการที่สามารถใช้หรือน</w:t>
      </w:r>
      <w:r w:rsidR="00F961E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C5D16">
        <w:rPr>
          <w:rFonts w:ascii="TH SarabunPSK" w:hAnsi="TH SarabunPSK" w:cs="TH SarabunPSK"/>
          <w:b/>
          <w:bCs/>
          <w:sz w:val="32"/>
          <w:szCs w:val="32"/>
          <w:cs/>
        </w:rPr>
        <w:t>ไปใช้ได้ในต่างประเทศ</w:t>
      </w:r>
    </w:p>
    <w:p w:rsidR="006C5D16" w:rsidRPr="006C5D16" w:rsidRDefault="006C5D16" w:rsidP="004773CC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1 = ไม่ได้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2 = ได้แต่มีเงื่อนไขยุ่งยาก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3 = ได้แต่มีเงื่อนไขไม่ยุ่งยาก</w:t>
      </w:r>
      <w:r w:rsidR="004773C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73CC" w:rsidRPr="004773CC">
        <w:rPr>
          <w:rFonts w:ascii="TH SarabunPSK" w:hAnsi="TH SarabunPSK" w:cs="TH SarabunPSK"/>
          <w:sz w:val="32"/>
          <w:szCs w:val="32"/>
          <w:cs/>
        </w:rPr>
        <w:t>4 = ได้โดยไม่มีเงื่อนไข</w:t>
      </w:r>
    </w:p>
    <w:p w:rsidR="006C5D16" w:rsidRPr="00F961EF" w:rsidRDefault="006C5D16" w:rsidP="00F961EF">
      <w:p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61EF">
        <w:rPr>
          <w:rFonts w:ascii="TH SarabunPSK" w:hAnsi="TH SarabunPSK" w:cs="TH SarabunPSK"/>
          <w:b/>
          <w:bCs/>
          <w:sz w:val="32"/>
          <w:szCs w:val="32"/>
          <w:cs/>
        </w:rPr>
        <w:t>ค่าคะแนนการประเมินความเสี่ยงโดยรวม</w:t>
      </w:r>
    </w:p>
    <w:p w:rsidR="006C5D16" w:rsidRPr="006C5D16" w:rsidRDefault="006C5D16" w:rsidP="00F961E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C5D16">
        <w:rPr>
          <w:rFonts w:ascii="TH SarabunPSK" w:hAnsi="TH SarabunPSK" w:cs="TH SarabunPSK"/>
          <w:sz w:val="32"/>
          <w:szCs w:val="32"/>
          <w:cs/>
        </w:rPr>
        <w:t>ผลิตภัณฑ์/บริการ ความเสี่ยงสูง 10 - 12 คะแนน</w:t>
      </w:r>
    </w:p>
    <w:p w:rsidR="006C5D16" w:rsidRPr="006C5D16" w:rsidRDefault="006C5D16" w:rsidP="00F961E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C5D16">
        <w:rPr>
          <w:rFonts w:ascii="TH SarabunPSK" w:hAnsi="TH SarabunPSK" w:cs="TH SarabunPSK"/>
          <w:sz w:val="32"/>
          <w:szCs w:val="32"/>
          <w:cs/>
        </w:rPr>
        <w:t xml:space="preserve">ผลิตภัณฑ์/บริการ ความเสี่ยงปานกลาง </w:t>
      </w:r>
      <w:r w:rsidR="0063471A">
        <w:rPr>
          <w:rFonts w:ascii="TH SarabunPSK" w:hAnsi="TH SarabunPSK" w:cs="TH SarabunPSK" w:hint="cs"/>
          <w:sz w:val="32"/>
          <w:szCs w:val="32"/>
          <w:cs/>
        </w:rPr>
        <w:t>6</w:t>
      </w:r>
      <w:r w:rsidRPr="006C5D16">
        <w:rPr>
          <w:rFonts w:ascii="TH SarabunPSK" w:hAnsi="TH SarabunPSK" w:cs="TH SarabunPSK"/>
          <w:sz w:val="32"/>
          <w:szCs w:val="32"/>
          <w:cs/>
        </w:rPr>
        <w:t xml:space="preserve"> – 9 คะแนน</w:t>
      </w:r>
    </w:p>
    <w:p w:rsidR="006C5D16" w:rsidRDefault="006C5D16" w:rsidP="00F961EF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C5D16">
        <w:rPr>
          <w:rFonts w:ascii="TH SarabunPSK" w:hAnsi="TH SarabunPSK" w:cs="TH SarabunPSK"/>
          <w:sz w:val="32"/>
          <w:szCs w:val="32"/>
          <w:cs/>
        </w:rPr>
        <w:t>ผลิตภัณฑ์/บริการ ความเสี่ยงต่</w:t>
      </w:r>
      <w:r w:rsidR="00F961EF">
        <w:rPr>
          <w:rFonts w:ascii="TH SarabunPSK" w:hAnsi="TH SarabunPSK" w:cs="TH SarabunPSK" w:hint="cs"/>
          <w:sz w:val="32"/>
          <w:szCs w:val="32"/>
          <w:cs/>
        </w:rPr>
        <w:t>ำ</w:t>
      </w:r>
      <w:r w:rsidRPr="006C5D16">
        <w:rPr>
          <w:rFonts w:ascii="TH SarabunPSK" w:hAnsi="TH SarabunPSK" w:cs="TH SarabunPSK"/>
          <w:sz w:val="32"/>
          <w:szCs w:val="32"/>
          <w:cs/>
        </w:rPr>
        <w:t xml:space="preserve"> 3 – </w:t>
      </w:r>
      <w:r w:rsidR="0063471A">
        <w:rPr>
          <w:rFonts w:ascii="TH SarabunPSK" w:hAnsi="TH SarabunPSK" w:cs="TH SarabunPSK" w:hint="cs"/>
          <w:sz w:val="32"/>
          <w:szCs w:val="32"/>
          <w:cs/>
        </w:rPr>
        <w:t>5</w:t>
      </w:r>
      <w:r w:rsidRPr="006C5D16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tbl>
      <w:tblPr>
        <w:tblStyle w:val="TableGrid"/>
        <w:tblW w:w="9681" w:type="dxa"/>
        <w:tblLayout w:type="fixed"/>
        <w:tblLook w:val="04A0" w:firstRow="1" w:lastRow="0" w:firstColumn="1" w:lastColumn="0" w:noHBand="0" w:noVBand="1"/>
      </w:tblPr>
      <w:tblGrid>
        <w:gridCol w:w="1025"/>
        <w:gridCol w:w="1130"/>
        <w:gridCol w:w="1620"/>
        <w:gridCol w:w="1170"/>
        <w:gridCol w:w="810"/>
        <w:gridCol w:w="990"/>
        <w:gridCol w:w="990"/>
        <w:gridCol w:w="949"/>
        <w:gridCol w:w="997"/>
      </w:tblGrid>
      <w:tr w:rsidR="007E0E09" w:rsidRPr="007E0E09" w:rsidTr="00D36B04">
        <w:trPr>
          <w:trHeight w:val="178"/>
        </w:trPr>
        <w:tc>
          <w:tcPr>
            <w:tcW w:w="1025" w:type="dxa"/>
            <w:vMerge w:val="restart"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ผลิตภัณฑ์และบริการ</w:t>
            </w:r>
          </w:p>
        </w:tc>
        <w:tc>
          <w:tcPr>
            <w:tcW w:w="3920" w:type="dxa"/>
            <w:gridSpan w:val="3"/>
            <w:shd w:val="clear" w:color="auto" w:fill="D9D9D9" w:themeFill="background1" w:themeFillShade="D9"/>
            <w:vAlign w:val="center"/>
          </w:tcPr>
          <w:p w:rsidR="007E0E09" w:rsidRPr="007E0E09" w:rsidRDefault="007E0E09" w:rsidP="007035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ปัจจัยที่ใช้ในการประเมินความเสี่ยงฯ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ผลการประเมินความเสี่ยง</w:t>
            </w:r>
          </w:p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เบื้องต้น</w:t>
            </w:r>
          </w:p>
        </w:tc>
        <w:tc>
          <w:tcPr>
            <w:tcW w:w="1939" w:type="dxa"/>
            <w:gridSpan w:val="2"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ความสอดคล้องกับ</w:t>
            </w:r>
          </w:p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ลักษณะผลิตภัณฑ์</w:t>
            </w:r>
          </w:p>
        </w:tc>
        <w:tc>
          <w:tcPr>
            <w:tcW w:w="997" w:type="dxa"/>
            <w:vMerge w:val="restart"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ความเสี่ยง</w:t>
            </w:r>
          </w:p>
        </w:tc>
      </w:tr>
      <w:tr w:rsidR="007E0E09" w:rsidRPr="007E0E09" w:rsidTr="00D36B04">
        <w:tc>
          <w:tcPr>
            <w:tcW w:w="1025" w:type="dxa"/>
            <w:vMerge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ให้ รับ หรือเปลี่ยนเป็นเงินสดได้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โอนหรือเปลี่ยนมือให้แก่บุคคลอื่นได้</w:t>
            </w:r>
            <w:r w:rsidRPr="007E0E09">
              <w:rPr>
                <w:rFonts w:ascii="TH SarabunPSK" w:hAnsi="TH SarabunPSK" w:cs="TH SarabunPSK"/>
                <w:spacing w:val="-10"/>
                <w:sz w:val="28"/>
                <w:cs/>
              </w:rPr>
              <w:t>ง่าย สะดวก รวดเร็ว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ใช้หรือนำไปใช้ได้ในต่างประเทศ</w:t>
            </w: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E0E09" w:rsidRPr="007E0E09" w:rsidRDefault="007E0E09" w:rsidP="007035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เสี่ยงสูง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7E0E09" w:rsidRPr="007E0E09" w:rsidRDefault="007E0E09" w:rsidP="007035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เสี่ยงต่</w:t>
            </w:r>
            <w:r w:rsidRPr="007E0E09">
              <w:rPr>
                <w:rFonts w:ascii="TH SarabunPSK" w:hAnsi="TH SarabunPSK" w:cs="TH SarabunPSK" w:hint="cs"/>
                <w:sz w:val="28"/>
                <w:cs/>
              </w:rPr>
              <w:t>ำ</w:t>
            </w:r>
          </w:p>
        </w:tc>
        <w:tc>
          <w:tcPr>
            <w:tcW w:w="997" w:type="dxa"/>
            <w:vMerge/>
            <w:shd w:val="clear" w:color="auto" w:fill="D9D9D9" w:themeFill="background1" w:themeFillShade="D9"/>
            <w:vAlign w:val="center"/>
          </w:tcPr>
          <w:p w:rsidR="007E0E09" w:rsidRPr="007E0E09" w:rsidRDefault="007E0E09" w:rsidP="00E768F1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E0E09" w:rsidRPr="007E0E09" w:rsidTr="007E0E09">
        <w:tc>
          <w:tcPr>
            <w:tcW w:w="1025" w:type="dxa"/>
          </w:tcPr>
          <w:p w:rsidR="00F961EF" w:rsidRPr="007E0E09" w:rsidRDefault="005F5714" w:rsidP="007E0E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ค้ารถยนต์</w:t>
            </w:r>
          </w:p>
        </w:tc>
        <w:tc>
          <w:tcPr>
            <w:tcW w:w="1130" w:type="dxa"/>
          </w:tcPr>
          <w:p w:rsidR="00F961EF" w:rsidRPr="007E0E09" w:rsidRDefault="005F5714" w:rsidP="007E0E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620" w:type="dxa"/>
          </w:tcPr>
          <w:p w:rsidR="00F961EF" w:rsidRPr="007E0E09" w:rsidRDefault="005F5714" w:rsidP="007E0E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70" w:type="dxa"/>
          </w:tcPr>
          <w:p w:rsidR="00F961EF" w:rsidRPr="007E0E09" w:rsidRDefault="00E768F1" w:rsidP="007E0E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10" w:type="dxa"/>
          </w:tcPr>
          <w:p w:rsidR="00F961EF" w:rsidRPr="007E0E09" w:rsidRDefault="00E768F1" w:rsidP="007E0E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990" w:type="dxa"/>
          </w:tcPr>
          <w:p w:rsidR="00F961EF" w:rsidRPr="007E0E09" w:rsidRDefault="005F5714" w:rsidP="007E0E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990" w:type="dxa"/>
          </w:tcPr>
          <w:p w:rsidR="00F961EF" w:rsidRDefault="005F5714" w:rsidP="00E768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ไม่</w:t>
            </w:r>
          </w:p>
          <w:p w:rsidR="00E768F1" w:rsidRPr="007E0E09" w:rsidRDefault="00E768F1" w:rsidP="00E768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สอดคล้อง</w:t>
            </w:r>
          </w:p>
        </w:tc>
        <w:tc>
          <w:tcPr>
            <w:tcW w:w="949" w:type="dxa"/>
          </w:tcPr>
          <w:p w:rsidR="00F961EF" w:rsidRDefault="005F5714" w:rsidP="00E768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ไม่</w:t>
            </w:r>
          </w:p>
          <w:p w:rsidR="00E768F1" w:rsidRPr="007E0E09" w:rsidRDefault="00E768F1" w:rsidP="00E768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สอดคล้อง</w:t>
            </w:r>
          </w:p>
        </w:tc>
        <w:tc>
          <w:tcPr>
            <w:tcW w:w="997" w:type="dxa"/>
          </w:tcPr>
          <w:p w:rsidR="00F961EF" w:rsidRPr="007E0E09" w:rsidRDefault="005F5714" w:rsidP="005F57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E0E09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</w:tr>
    </w:tbl>
    <w:p w:rsidR="00F961EF" w:rsidRPr="00E768F1" w:rsidRDefault="00F961EF" w:rsidP="00F961E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B004B" w:rsidRPr="008763F1" w:rsidRDefault="00E768F1" w:rsidP="00CB004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Style w:val="fontstyle01"/>
          <w:rFonts w:ascii="TH SarabunPSK" w:hAnsi="TH SarabunPSK" w:cs="TH SarabunPSK" w:hint="cs"/>
          <w:b/>
          <w:bCs/>
          <w:u w:val="single"/>
          <w:cs/>
        </w:rPr>
        <w:t>4. ผล</w:t>
      </w:r>
      <w:r w:rsidR="00CB004B" w:rsidRPr="008763F1">
        <w:rPr>
          <w:rStyle w:val="fontstyle01"/>
          <w:rFonts w:ascii="TH SarabunPSK" w:hAnsi="TH SarabunPSK" w:cs="TH SarabunPSK"/>
          <w:b/>
          <w:bCs/>
          <w:u w:val="single"/>
          <w:cs/>
        </w:rPr>
        <w:t>การประเมินความเสี่ยง</w:t>
      </w:r>
      <w:r w:rsidR="00A0569B" w:rsidRPr="00A056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ผลิตภัณฑ์หรือบริการ</w:t>
      </w:r>
    </w:p>
    <w:p w:rsidR="00456459" w:rsidRPr="006D3663" w:rsidRDefault="00AC4E69" w:rsidP="006A2396">
      <w:pPr>
        <w:pStyle w:val="ListParagraph"/>
        <w:spacing w:after="0" w:line="240" w:lineRule="auto"/>
        <w:ind w:left="0" w:firstLine="990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  <w:r w:rsidRPr="006D3663">
        <w:rPr>
          <w:rFonts w:ascii="TH SarabunPSK" w:eastAsia="Arial Unicode MS" w:hAnsi="TH SarabunPSK" w:cs="TH SarabunPSK"/>
          <w:sz w:val="32"/>
          <w:szCs w:val="32"/>
          <w:cs/>
        </w:rPr>
        <w:t>ดังนั้น</w:t>
      </w:r>
      <w:r w:rsidRPr="006D366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894170" w:rsidRPr="006D3663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จึงพิจารณาว่า </w:t>
      </w:r>
      <w:r w:rsidR="006D3663" w:rsidRPr="006D3663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 xml:space="preserve">ผลิตภัณฑ์หรือบริการ </w:t>
      </w:r>
      <w:r w:rsidR="00894170" w:rsidRPr="006D3663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ของ</w:t>
      </w:r>
      <w:r w:rsidR="001A71E0" w:rsidRPr="006D3663">
        <w:rPr>
          <w:rFonts w:ascii="TH SarabunPSK" w:eastAsia="Arial Unicode MS" w:hAnsi="TH SarabunPSK" w:cs="TH SarabunPSK"/>
          <w:sz w:val="32"/>
          <w:szCs w:val="32"/>
          <w:cs/>
        </w:rPr>
        <w:t>บริษัทฯ</w:t>
      </w:r>
      <w:r w:rsidR="001A71E0" w:rsidRPr="006D366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894170" w:rsidRPr="006D3663">
        <w:rPr>
          <w:rFonts w:ascii="TH SarabunPSK" w:eastAsia="Arial Unicode MS" w:hAnsi="TH SarabunPSK" w:cs="TH SarabunPSK"/>
          <w:color w:val="000000" w:themeColor="text1"/>
          <w:sz w:val="32"/>
          <w:szCs w:val="32"/>
          <w:cs/>
        </w:rPr>
        <w:t>มี</w:t>
      </w:r>
      <w:r w:rsidR="00894170" w:rsidRPr="00A0569B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ความเสี่ยง</w:t>
      </w:r>
      <w:r w:rsidR="00E768F1" w:rsidRPr="00A0569B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กลาง</w:t>
      </w:r>
    </w:p>
    <w:p w:rsidR="003525C1" w:rsidRPr="006D3663" w:rsidRDefault="003525C1" w:rsidP="003525C1">
      <w:pPr>
        <w:spacing w:before="240" w:after="0" w:line="240" w:lineRule="auto"/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6D3663">
        <w:rPr>
          <w:rFonts w:ascii="TH SarabunPSK" w:eastAsia="Arial Unicode MS" w:hAnsi="TH SarabunPSK" w:cs="TH SarabunPSK"/>
          <w:b/>
          <w:bCs/>
          <w:color w:val="000000" w:themeColor="text1"/>
          <w:sz w:val="32"/>
          <w:szCs w:val="32"/>
          <w:cs/>
        </w:rPr>
        <w:t>. ปัจจัยความเสี่ยงเกี่ยวกับช่องทางการให้บริการ</w:t>
      </w:r>
    </w:p>
    <w:p w:rsidR="00637B62" w:rsidRPr="0005737D" w:rsidRDefault="00637B62" w:rsidP="006A2396">
      <w:pPr>
        <w:pStyle w:val="ListParagraph"/>
        <w:spacing w:after="0" w:line="240" w:lineRule="auto"/>
        <w:ind w:left="0" w:firstLine="990"/>
        <w:rPr>
          <w:rFonts w:ascii="TH SarabunPSK" w:eastAsia="Arial Unicode MS" w:hAnsi="TH SarabunPSK" w:cs="TH SarabunPSK"/>
          <w:color w:val="FF0000"/>
          <w:sz w:val="32"/>
          <w:szCs w:val="32"/>
        </w:rPr>
      </w:pPr>
      <w:r w:rsidRPr="0005737D">
        <w:rPr>
          <w:rFonts w:ascii="TH SarabunPSK" w:eastAsia="Arial Unicode MS" w:hAnsi="TH SarabunPSK" w:cs="TH SarabunPSK"/>
          <w:sz w:val="32"/>
          <w:szCs w:val="32"/>
          <w:cs/>
        </w:rPr>
        <w:t>ช่องทางการให้บริการของ</w:t>
      </w:r>
      <w:r w:rsidR="001A71E0" w:rsidRPr="00A61B04">
        <w:rPr>
          <w:rFonts w:ascii="TH SarabunPSK" w:eastAsia="Arial Unicode MS" w:hAnsi="TH SarabunPSK" w:cs="TH SarabunPSK"/>
          <w:sz w:val="32"/>
          <w:szCs w:val="32"/>
          <w:cs/>
        </w:rPr>
        <w:t>บริษัทฯ</w:t>
      </w:r>
      <w:r w:rsidR="001A71E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05737D">
        <w:rPr>
          <w:rFonts w:ascii="TH SarabunPSK" w:eastAsia="Arial Unicode MS" w:hAnsi="TH SarabunPSK" w:cs="TH SarabunPSK"/>
          <w:sz w:val="32"/>
          <w:szCs w:val="32"/>
          <w:cs/>
        </w:rPr>
        <w:t>มี</w:t>
      </w:r>
      <w:r w:rsidRPr="0005737D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เพียงช่องทางเดียว คือ การให้บริการผ่านพนักงานของ</w:t>
      </w:r>
      <w:r w:rsidR="00456459" w:rsidRPr="001A71E0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บริษัทฯ</w:t>
      </w:r>
      <w:r w:rsidR="005F0B48" w:rsidRPr="0005737D">
        <w:rPr>
          <w:rFonts w:ascii="TH SarabunPSK" w:eastAsia="Arial Unicode MS" w:hAnsi="TH SarabunPSK" w:cs="TH SarabunPSK"/>
          <w:sz w:val="32"/>
          <w:szCs w:val="32"/>
          <w:u w:val="dotted"/>
          <w:cs/>
        </w:rPr>
        <w:t xml:space="preserve"> </w:t>
      </w:r>
      <w:r w:rsidR="001A71E0">
        <w:rPr>
          <w:rFonts w:ascii="TH SarabunPSK" w:eastAsia="Arial Unicode MS" w:hAnsi="TH SarabunPSK" w:cs="TH SarabunPSK" w:hint="cs"/>
          <w:sz w:val="32"/>
          <w:szCs w:val="32"/>
          <w:cs/>
        </w:rPr>
        <w:t>โดย</w:t>
      </w:r>
      <w:r w:rsidRPr="0005737D">
        <w:rPr>
          <w:rFonts w:ascii="TH SarabunPSK" w:eastAsia="Arial Unicode MS" w:hAnsi="TH SarabunPSK" w:cs="TH SarabunPSK"/>
          <w:sz w:val="32"/>
          <w:szCs w:val="32"/>
          <w:cs/>
        </w:rPr>
        <w:t>เ</w:t>
      </w:r>
      <w:r w:rsidR="001A71E0">
        <w:rPr>
          <w:rFonts w:ascii="TH SarabunPSK" w:eastAsia="Arial Unicode MS" w:hAnsi="TH SarabunPSK" w:cs="TH SarabunPSK"/>
          <w:sz w:val="32"/>
          <w:szCs w:val="32"/>
          <w:cs/>
        </w:rPr>
        <w:t>ป็นช่องทางการให้บริการแบบพบหน้า</w:t>
      </w:r>
      <w:r w:rsidRPr="0005737D">
        <w:rPr>
          <w:rFonts w:ascii="TH SarabunPSK" w:eastAsia="Arial Unicode MS" w:hAnsi="TH SarabunPSK" w:cs="TH SarabunPSK"/>
          <w:sz w:val="32"/>
          <w:szCs w:val="32"/>
          <w:cs/>
        </w:rPr>
        <w:t>ซึ่ง</w:t>
      </w:r>
      <w:r w:rsidRPr="0005737D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มีความเสี่ยงต่ำ</w:t>
      </w:r>
      <w:r w:rsidRPr="0005737D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 w:rsidR="0078111F" w:rsidRPr="0005737D">
        <w:rPr>
          <w:rFonts w:ascii="TH SarabunPSK" w:eastAsia="Arial Unicode MS" w:hAnsi="TH SarabunPSK" w:cs="TH SarabunPSK" w:hint="cs"/>
          <w:sz w:val="32"/>
          <w:szCs w:val="32"/>
          <w:highlight w:val="yellow"/>
          <w:cs/>
        </w:rPr>
        <w:t>(</w:t>
      </w:r>
      <w:r w:rsidR="001A71E0" w:rsidRPr="00A3548E">
        <w:rPr>
          <w:rFonts w:ascii="TH SarabunPSK" w:eastAsia="Arial Unicode MS" w:hAnsi="TH SarabunPSK" w:cs="TH SarabunPSK" w:hint="cs"/>
          <w:color w:val="FF0000"/>
          <w:sz w:val="32"/>
          <w:szCs w:val="32"/>
          <w:highlight w:val="yellow"/>
          <w:cs/>
        </w:rPr>
        <w:t>โปรดอ่านข้อความนี้แล้วลบออก-</w:t>
      </w:r>
      <w:r w:rsidR="001A71E0" w:rsidRPr="00A3548E">
        <w:rPr>
          <w:rFonts w:ascii="TH SarabunPSK" w:eastAsia="Arial Unicode MS" w:hAnsi="TH SarabunPSK" w:cs="TH SarabunPSK"/>
          <w:color w:val="FF0000"/>
          <w:sz w:val="32"/>
          <w:szCs w:val="32"/>
          <w:highlight w:val="yellow"/>
        </w:rPr>
        <w:t>&gt;</w:t>
      </w:r>
      <w:r w:rsidR="0078111F" w:rsidRPr="0005737D">
        <w:rPr>
          <w:rFonts w:ascii="TH SarabunPSK" w:eastAsia="Arial Unicode MS" w:hAnsi="TH SarabunPSK" w:cs="TH SarabunPSK" w:hint="cs"/>
          <w:color w:val="FF0000"/>
          <w:sz w:val="32"/>
          <w:szCs w:val="32"/>
          <w:highlight w:val="yellow"/>
          <w:cs/>
        </w:rPr>
        <w:t xml:space="preserve">หากมีมากกว่า 1 ช่องทาง โปรดระบุให้ชัดเจน เช่น </w:t>
      </w:r>
      <w:r w:rsidR="0078111F" w:rsidRPr="0005737D">
        <w:rPr>
          <w:rFonts w:ascii="TH SarabunPSK" w:eastAsia="Arial Unicode MS" w:hAnsi="TH SarabunPSK" w:cs="TH SarabunPSK"/>
          <w:color w:val="FF0000"/>
          <w:sz w:val="32"/>
          <w:szCs w:val="32"/>
          <w:highlight w:val="yellow"/>
          <w:cs/>
        </w:rPr>
        <w:t>ช่องทางการให้บริการผ่านสื่ออิเล็กทรอนิกส์</w:t>
      </w:r>
      <w:r w:rsidR="0078111F" w:rsidRPr="0005737D">
        <w:rPr>
          <w:rFonts w:ascii="TH SarabunPSK" w:eastAsia="Arial Unicode MS" w:hAnsi="TH SarabunPSK" w:cs="TH SarabunPSK" w:hint="cs"/>
          <w:color w:val="FF0000"/>
          <w:sz w:val="32"/>
          <w:szCs w:val="32"/>
          <w:highlight w:val="yellow"/>
          <w:cs/>
        </w:rPr>
        <w:t xml:space="preserve"> เป็นต้น</w:t>
      </w:r>
      <w:r w:rsidR="00E0565A" w:rsidRPr="0005737D">
        <w:rPr>
          <w:rFonts w:ascii="TH SarabunPSK" w:eastAsia="Arial Unicode MS" w:hAnsi="TH SarabunPSK" w:cs="TH SarabunPSK" w:hint="cs"/>
          <w:color w:val="FF0000"/>
          <w:sz w:val="32"/>
          <w:szCs w:val="32"/>
          <w:highlight w:val="yellow"/>
          <w:cs/>
        </w:rPr>
        <w:t xml:space="preserve"> แล้วสรุปผลการประเมิน</w:t>
      </w:r>
      <w:r w:rsidR="0078111F" w:rsidRPr="0005737D">
        <w:rPr>
          <w:rFonts w:ascii="TH SarabunPSK" w:eastAsia="Arial Unicode MS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:rsidR="007C0080" w:rsidRPr="0005737D" w:rsidRDefault="007C0080" w:rsidP="006A2396">
      <w:pPr>
        <w:spacing w:after="0" w:line="240" w:lineRule="auto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u w:val="single"/>
        </w:rPr>
      </w:pPr>
    </w:p>
    <w:p w:rsidR="00FA47F3" w:rsidRPr="00335BDE" w:rsidRDefault="00ED5A1C" w:rsidP="00E8241E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  <w:u w:val="single"/>
        </w:rPr>
      </w:pPr>
      <w:r w:rsidRPr="00335BDE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lastRenderedPageBreak/>
        <w:t>มาตรการและวิธีการในการบรรเทาความเสี่ยงด้านการฟอกเงินและการสนับสนุนทางการเงิน</w:t>
      </w:r>
      <w:r w:rsidR="00E8241E" w:rsidRPr="00335BDE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br/>
      </w:r>
      <w:r w:rsidRPr="00335BDE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แก่การก่อการร้ายและการแพร่ขยายอาวุธที่มีอานุภาพทำลายล้างสูง</w:t>
      </w:r>
      <w:r w:rsidR="00FA47F3" w:rsidRPr="00335BDE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ภายในองค์กร</w:t>
      </w:r>
    </w:p>
    <w:p w:rsidR="005478FE" w:rsidRDefault="005478FE" w:rsidP="00AA395C">
      <w:pPr>
        <w:spacing w:after="0" w:line="240" w:lineRule="auto"/>
        <w:ind w:firstLine="851"/>
        <w:jc w:val="thaiDistribute"/>
        <w:rPr>
          <w:rFonts w:ascii="TH SarabunPSK" w:eastAsia="Arial Unicode MS" w:hAnsi="TH SarabunPSK" w:cs="TH SarabunPSK"/>
          <w:spacing w:val="-6"/>
          <w:sz w:val="32"/>
          <w:szCs w:val="32"/>
        </w:rPr>
      </w:pP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1.</w:t>
      </w:r>
      <w:r w:rsidR="00D80EC2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จัดให้</w:t>
      </w:r>
      <w:r w:rsidR="007233CE" w:rsidRPr="006A2396">
        <w:rPr>
          <w:rFonts w:ascii="TH SarabunPSK" w:eastAsia="Arial Unicode MS" w:hAnsi="TH SarabunPSK" w:cs="TH SarabunPSK"/>
          <w:sz w:val="32"/>
          <w:szCs w:val="32"/>
          <w:cs/>
        </w:rPr>
        <w:t>ลูกค้า</w:t>
      </w:r>
      <w:r w:rsidRPr="006A2396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ทุกราย</w:t>
      </w:r>
      <w:r w:rsidR="00F54FB6" w:rsidRPr="006A2396">
        <w:rPr>
          <w:rFonts w:ascii="TH SarabunPSK" w:eastAsia="Arial Unicode MS" w:hAnsi="TH SarabunPSK" w:cs="TH SarabunPSK"/>
          <w:sz w:val="32"/>
          <w:szCs w:val="32"/>
          <w:cs/>
        </w:rPr>
        <w:t>ที่มาทำธุรกรรม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แสดง</w:t>
      </w:r>
      <w:r w:rsidR="00FF40AB" w:rsidRPr="006A2396">
        <w:rPr>
          <w:rFonts w:ascii="TH SarabunPSK" w:eastAsia="Arial Unicode MS" w:hAnsi="TH SarabunPSK" w:cs="TH SarabunPSK"/>
          <w:sz w:val="32"/>
          <w:szCs w:val="32"/>
          <w:cs/>
        </w:rPr>
        <w:t>ข้อมูล ได้แก่</w:t>
      </w:r>
      <w:r w:rsidR="00F54FB6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ชื่อ-นามสกุล </w:t>
      </w:r>
      <w:r w:rsidR="00FF40AB" w:rsidRPr="006A2396">
        <w:rPr>
          <w:rFonts w:ascii="TH SarabunPSK" w:eastAsia="Arial Unicode MS" w:hAnsi="TH SarabunPSK" w:cs="TH SarabunPSK"/>
          <w:sz w:val="32"/>
          <w:szCs w:val="32"/>
          <w:cs/>
        </w:rPr>
        <w:t>และแสดงหลั</w:t>
      </w:r>
      <w:r w:rsidR="004755C6">
        <w:rPr>
          <w:rFonts w:ascii="TH SarabunPSK" w:eastAsia="Arial Unicode MS" w:hAnsi="TH SarabunPSK" w:cs="TH SarabunPSK"/>
          <w:sz w:val="32"/>
          <w:szCs w:val="32"/>
          <w:cs/>
        </w:rPr>
        <w:t>กฐาน ได้แก่ บัตรประจำตัวประชาชน/</w:t>
      </w:r>
      <w:r w:rsidR="00FF40AB" w:rsidRPr="006A2396">
        <w:rPr>
          <w:rFonts w:ascii="TH SarabunPSK" w:eastAsia="Arial Unicode MS" w:hAnsi="TH SarabunPSK" w:cs="TH SarabunPSK"/>
          <w:sz w:val="32"/>
          <w:szCs w:val="32"/>
          <w:cs/>
        </w:rPr>
        <w:t>หนังสือเดินทาง (ฉบับจริง)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ทุกครั้งก่อนทำธุรกรรม (เว้นแต่</w:t>
      </w:r>
      <w:r w:rsidR="006B2B80" w:rsidRPr="006A2396">
        <w:rPr>
          <w:rFonts w:ascii="TH SarabunPSK" w:eastAsia="Arial Unicode MS" w:hAnsi="TH SarabunPSK" w:cs="TH SarabunPSK"/>
          <w:sz w:val="32"/>
          <w:szCs w:val="32"/>
          <w:cs/>
        </w:rPr>
        <w:t>ลูกค้า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ที่ทำธุรกรร</w:t>
      </w:r>
      <w:r w:rsidR="004755C6">
        <w:rPr>
          <w:rFonts w:ascii="TH SarabunPSK" w:eastAsia="Arial Unicode MS" w:hAnsi="TH SarabunPSK" w:cs="TH SarabunPSK"/>
          <w:sz w:val="32"/>
          <w:szCs w:val="32"/>
          <w:cs/>
        </w:rPr>
        <w:t>มที่มีมูลค่าตั้งแต่ 100,000 บาท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ขึ้นไป ต้องแสดงข้อมูลและหลักฐาน</w:t>
      </w:r>
      <w:r w:rsidR="006C4859" w:rsidRPr="006A2396">
        <w:rPr>
          <w:rFonts w:ascii="TH SarabunPSK" w:eastAsia="Arial Unicode MS" w:hAnsi="TH SarabunPSK" w:cs="TH SarabunPSK"/>
          <w:sz w:val="32"/>
          <w:szCs w:val="32"/>
          <w:cs/>
        </w:rPr>
        <w:t>ประกอบการแสดงตน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ตามประกาศสำนักนายกรัฐมนตรี เรื่อง </w:t>
      </w:r>
      <w:r w:rsidRPr="00EB0C34">
        <w:rPr>
          <w:rFonts w:ascii="TH SarabunPSK" w:eastAsia="Arial Unicode MS" w:hAnsi="TH SarabunPSK" w:cs="TH SarabunPSK"/>
          <w:sz w:val="32"/>
          <w:szCs w:val="32"/>
          <w:cs/>
        </w:rPr>
        <w:t>วิธีการแสดงตนของลูกค้าสถาบันการเง</w:t>
      </w:r>
      <w:r w:rsidR="00FF40AB" w:rsidRPr="00EB0C34">
        <w:rPr>
          <w:rFonts w:ascii="TH SarabunPSK" w:eastAsia="Arial Unicode MS" w:hAnsi="TH SarabunPSK" w:cs="TH SarabunPSK"/>
          <w:sz w:val="32"/>
          <w:szCs w:val="32"/>
          <w:cs/>
        </w:rPr>
        <w:t>ินและผู้ประกอบอาชีพตามมาตรา 16</w:t>
      </w:r>
      <w:r w:rsidR="000A2C5E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หากลูกค้าปฏิเสธ/ไม่แสดงข้อมูล บริษัทฯ จะปฏิเสธการทำธุรกรรม</w:t>
      </w:r>
    </w:p>
    <w:p w:rsidR="005478FE" w:rsidRPr="006A2396" w:rsidRDefault="00D80EC2" w:rsidP="005E26CD">
      <w:pPr>
        <w:spacing w:after="0" w:line="240" w:lineRule="auto"/>
        <w:ind w:firstLine="851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2</w:t>
      </w:r>
      <w:r w:rsidRPr="004F7639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t xml:space="preserve">. </w:t>
      </w:r>
      <w:r w:rsidR="00FF40AB" w:rsidRPr="004F7639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t>ดำเนินการ</w:t>
      </w:r>
      <w:r w:rsidR="005478FE" w:rsidRPr="004F7639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t>ตรวจสอบรายชื่อ</w:t>
      </w:r>
      <w:r w:rsidR="00114DDF" w:rsidRPr="004F7639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t>ลูกค้า</w:t>
      </w:r>
      <w:r w:rsidR="00CE68F1" w:rsidRPr="004F7639">
        <w:rPr>
          <w:rFonts w:ascii="TH SarabunPSK" w:eastAsia="Arial Unicode MS" w:hAnsi="TH SarabunPSK" w:cs="TH SarabunPSK"/>
          <w:b/>
          <w:bCs/>
          <w:spacing w:val="-2"/>
          <w:sz w:val="32"/>
          <w:szCs w:val="32"/>
          <w:u w:val="single"/>
          <w:cs/>
        </w:rPr>
        <w:t>ทุกราย</w:t>
      </w:r>
      <w:r w:rsidR="005478FE" w:rsidRPr="004F7639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t>กับฐานข้อมูลรายชื่อบุคคลที่ถูกกำหนดตามพระราชบัญญัติ</w:t>
      </w:r>
      <w:r w:rsidR="005478FE" w:rsidRPr="006A2396">
        <w:rPr>
          <w:rFonts w:ascii="TH SarabunPSK" w:eastAsia="Arial Unicode MS" w:hAnsi="TH SarabunPSK" w:cs="TH SarabunPSK"/>
          <w:sz w:val="32"/>
          <w:szCs w:val="32"/>
          <w:cs/>
        </w:rPr>
        <w:t>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  <w:r w:rsidR="00CE68F1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พ.ศ. </w:t>
      </w:r>
      <w:r w:rsidR="00CE68F1" w:rsidRPr="006A2396">
        <w:rPr>
          <w:rFonts w:ascii="TH SarabunPSK" w:eastAsia="Arial Unicode MS" w:hAnsi="TH SarabunPSK" w:cs="TH SarabunPSK"/>
          <w:sz w:val="32"/>
          <w:szCs w:val="32"/>
        </w:rPr>
        <w:t>2559</w:t>
      </w:r>
      <w:r w:rsidR="00F54FB6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F54FB6" w:rsidRPr="00EB0C34">
        <w:rPr>
          <w:rFonts w:ascii="TH SarabunPSK" w:eastAsia="Arial Unicode MS" w:hAnsi="TH SarabunPSK" w:cs="TH SarabunPSK"/>
          <w:sz w:val="32"/>
          <w:szCs w:val="32"/>
          <w:u w:val="single"/>
          <w:cs/>
        </w:rPr>
        <w:t>ทุกครั้งก่อนรับทำธุรกรรม</w:t>
      </w:r>
      <w:r w:rsidR="000A2C5E">
        <w:rPr>
          <w:rFonts w:ascii="TH SarabunPSK" w:eastAsia="Arial Unicode MS" w:hAnsi="TH SarabunPSK" w:cs="TH SarabunPSK" w:hint="cs"/>
          <w:sz w:val="32"/>
          <w:szCs w:val="32"/>
          <w:u w:val="single"/>
          <w:cs/>
        </w:rPr>
        <w:t xml:space="preserve"> </w:t>
      </w:r>
      <w:r w:rsidR="000A2C5E">
        <w:rPr>
          <w:rFonts w:ascii="TH SarabunPSK" w:eastAsia="Arial Unicode MS" w:hAnsi="TH SarabunPSK" w:cs="TH SarabunPSK" w:hint="cs"/>
          <w:sz w:val="32"/>
          <w:szCs w:val="32"/>
          <w:cs/>
        </w:rPr>
        <w:t>หากพบว่าลูกค้าเป็น</w:t>
      </w:r>
      <w:r w:rsidR="000A2C5E" w:rsidRPr="004F7639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t>บุคคลที่ถูกกำหนด</w:t>
      </w:r>
      <w:r w:rsidR="000A2C5E">
        <w:rPr>
          <w:rFonts w:ascii="TH SarabunPSK" w:eastAsia="Arial Unicode MS" w:hAnsi="TH SarabunPSK" w:cs="TH SarabunPSK" w:hint="cs"/>
          <w:spacing w:val="-2"/>
          <w:sz w:val="32"/>
          <w:szCs w:val="32"/>
          <w:cs/>
        </w:rPr>
        <w:t xml:space="preserve"> </w:t>
      </w:r>
      <w:r w:rsidR="000A2C5E">
        <w:rPr>
          <w:rFonts w:ascii="TH SarabunPSK" w:eastAsia="Arial Unicode MS" w:hAnsi="TH SarabunPSK" w:cs="TH SarabunPSK" w:hint="cs"/>
          <w:sz w:val="32"/>
          <w:szCs w:val="32"/>
          <w:cs/>
        </w:rPr>
        <w:t>บริษัทฯ จะปฏิเสธการทำธุรกรรม และรายงานเป็นธุรกรรมสงสัยมายังสำนักงาน ปปง. ภายใน 7 วัน</w:t>
      </w:r>
    </w:p>
    <w:p w:rsidR="00F1137E" w:rsidRPr="00FD1C43" w:rsidRDefault="00F1137E" w:rsidP="00F1137E">
      <w:pPr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</w:rPr>
        <w:t xml:space="preserve"> 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3</w:t>
      </w:r>
      <w:r w:rsidRPr="00FD1C43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Pr="00FD1C43">
        <w:rPr>
          <w:rFonts w:ascii="TH SarabunPSK" w:eastAsia="Arial Unicode MS" w:hAnsi="TH SarabunPSK" w:cs="TH SarabunPSK" w:hint="cs"/>
          <w:sz w:val="32"/>
          <w:szCs w:val="32"/>
          <w:cs/>
        </w:rPr>
        <w:t>จัดให้มีการทดสอบความรู้ความเข้าใจเกี่ยวกับกฎหมายการป้องกันและปราบปรามการฟอกเงินฯ อย่างน้อยปีละ 1 ครั้ง</w:t>
      </w:r>
    </w:p>
    <w:p w:rsidR="00F1137E" w:rsidRDefault="00F1137E" w:rsidP="00F1137E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 w:rsidRPr="00FD1C4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4</w:t>
      </w:r>
      <w:r w:rsidRPr="00FD1C43">
        <w:rPr>
          <w:rFonts w:ascii="TH SarabunPSK" w:eastAsia="Arial Unicode MS" w:hAnsi="TH SarabunPSK" w:cs="TH SarabunPSK" w:hint="cs"/>
          <w:sz w:val="32"/>
          <w:szCs w:val="32"/>
          <w:cs/>
        </w:rPr>
        <w:t>. กำหนดให้พนักงานที่เข้ารับการฝึกอบรมเกี่ยวกับกฎหมายการป้องกันและปราบปรามการฟอกเงินฯ ต้องถ่ายทอดความรู้ให้ผู้บริหาร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ทุกระดับ</w:t>
      </w:r>
      <w:r w:rsidRPr="00FD1C4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และพนักงานคนอื่นทราบภายใน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5</w:t>
      </w:r>
      <w:r w:rsidRPr="00FD1C4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วันทำการ</w:t>
      </w:r>
    </w:p>
    <w:p w:rsidR="00F1137E" w:rsidRDefault="00F1137E" w:rsidP="00DC5146">
      <w:pPr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5. กำหนดพฤติกรรมที่มีเหตุอันควรสงสัยเป็นลายลักษณ์อักษรให้พนักงานทราบ เพื่อเฝ้าระวังลูกค้าที่มีพฤติกรรมดังกล่าว</w:t>
      </w:r>
    </w:p>
    <w:p w:rsidR="00F1137E" w:rsidRDefault="00F1137E" w:rsidP="00F1137E">
      <w:pPr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6. กำหนดให้ลูกค้าต้องมารับรถยนต์ด้วยตนเอง ทั้งนี้ หากมีการมอบอำนาจกำหนดให้พนักงานต้องขอ</w:t>
      </w:r>
      <w:r w:rsidRPr="005D43DE">
        <w:rPr>
          <w:rFonts w:ascii="TH SarabunPSK" w:eastAsia="Arial Unicode MS" w:hAnsi="TH SarabunPSK" w:cs="TH SarabunPSK" w:hint="cs"/>
          <w:spacing w:val="-6"/>
          <w:sz w:val="32"/>
          <w:szCs w:val="32"/>
          <w:cs/>
        </w:rPr>
        <w:t>ข้อมูลการ</w:t>
      </w:r>
      <w:r w:rsidRPr="005D43DE">
        <w:rPr>
          <w:rFonts w:ascii="TH SarabunPSK" w:eastAsia="Arial Unicode MS" w:hAnsi="TH SarabunPSK" w:cs="TH SarabunPSK"/>
          <w:spacing w:val="-6"/>
          <w:sz w:val="32"/>
          <w:szCs w:val="32"/>
          <w:cs/>
        </w:rPr>
        <w:t>แสดงข้อมูลและหลักฐานประกอบการแสดงตน</w:t>
      </w:r>
      <w:r w:rsidRPr="005D43DE">
        <w:rPr>
          <w:rFonts w:ascii="TH SarabunPSK" w:eastAsia="Arial Unicode MS" w:hAnsi="TH SarabunPSK" w:cs="TH SarabunPSK" w:hint="cs"/>
          <w:spacing w:val="-6"/>
          <w:sz w:val="32"/>
          <w:szCs w:val="32"/>
          <w:cs/>
        </w:rPr>
        <w:t xml:space="preserve">ของผู้รับมอบอำนาจ </w:t>
      </w:r>
      <w:r w:rsidRPr="005D43DE">
        <w:rPr>
          <w:rFonts w:ascii="TH SarabunPSK" w:eastAsia="Arial Unicode MS" w:hAnsi="TH SarabunPSK" w:cs="TH SarabunPSK"/>
          <w:spacing w:val="-6"/>
          <w:sz w:val="32"/>
          <w:szCs w:val="32"/>
          <w:cs/>
        </w:rPr>
        <w:t>ตามประกาศสำนักนายกรัฐมนตรี เรื่อง</w:t>
      </w:r>
      <w:r w:rsidRPr="00C43D7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5D43DE">
        <w:rPr>
          <w:rFonts w:ascii="TH SarabunPSK" w:eastAsia="Arial Unicode MS" w:hAnsi="TH SarabunPSK" w:cs="TH SarabunPSK"/>
          <w:spacing w:val="-4"/>
          <w:sz w:val="32"/>
          <w:szCs w:val="32"/>
          <w:cs/>
        </w:rPr>
        <w:t>วิธีการแสดงตนของลูกค้าสถาบันการเงินและผู้ประกอบอาชีพตามมาตรา 16</w:t>
      </w:r>
      <w:r w:rsidRPr="005D43DE">
        <w:rPr>
          <w:rFonts w:ascii="TH SarabunPSK" w:eastAsia="Arial Unicode MS" w:hAnsi="TH SarabunPSK" w:cs="TH SarabunPSK" w:hint="cs"/>
          <w:spacing w:val="-4"/>
          <w:sz w:val="32"/>
          <w:szCs w:val="32"/>
          <w:cs/>
        </w:rPr>
        <w:t xml:space="preserve"> พร้อมทั้งถ่ายภาพกับลูกค้าที่มารับรถ</w:t>
      </w:r>
    </w:p>
    <w:p w:rsidR="00F1137E" w:rsidRDefault="00F1137E" w:rsidP="00F1137E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7. ลดการรับเงินสด โดยให้ลูกค้าโอนเงินผ่านบัญชีธนาคารแทนหรือผ่านบัตรอิเล็กทรอนิกส์</w:t>
      </w:r>
    </w:p>
    <w:p w:rsidR="00F1137E" w:rsidRDefault="00F1137E" w:rsidP="00F1137E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8. กำหนดให้ต้องโอนรถยนต์ที่รับซื้อมาจากลูกค้า ณ กรมขนส่งทางบกเป็นชื่อของบริษัทให้เรียบร้อย</w:t>
      </w:r>
    </w:p>
    <w:p w:rsidR="00F1137E" w:rsidRDefault="00F1137E" w:rsidP="00F1137E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  <w:cs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9</w:t>
      </w:r>
      <w:r w:rsidRPr="0052209E">
        <w:rPr>
          <w:rFonts w:ascii="TH SarabunPSK" w:eastAsia="Arial Unicode MS" w:hAnsi="TH SarabunPSK" w:cs="TH SarabunPSK" w:hint="cs"/>
          <w:spacing w:val="-4"/>
          <w:sz w:val="32"/>
          <w:szCs w:val="32"/>
          <w:cs/>
        </w:rPr>
        <w:t xml:space="preserve">.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ถ่ายรูปผู้ที่มารับรถยนต์และเก็บรวบรวมไว้กับข้อมูลการแสดงตนของลูกค้า</w:t>
      </w:r>
    </w:p>
    <w:p w:rsidR="00F1137E" w:rsidRDefault="00F1137E" w:rsidP="00F1137E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10. ปรับปรุงนโยบาย/ขั้นตอนการทำงานให้ถูกต้องและเป็นปัจจุบันอยู่เสมอ หรืออย่างน้อยทุก 1 ปี</w:t>
      </w:r>
    </w:p>
    <w:p w:rsidR="00B44CC1" w:rsidRDefault="00F1137E" w:rsidP="00B44CC1">
      <w:pPr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11. </w:t>
      </w:r>
      <w:r w:rsidRPr="00733ADA">
        <w:rPr>
          <w:rFonts w:ascii="TH SarabunPSK" w:eastAsia="Arial Unicode MS" w:hAnsi="TH SarabunPSK" w:cs="TH SarabunPSK"/>
          <w:sz w:val="32"/>
          <w:szCs w:val="32"/>
          <w:cs/>
        </w:rPr>
        <w:t>ปรับปรุงการประเมินความเสี่ยงของผลิตภัณฑ์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หรือ</w:t>
      </w:r>
      <w:r w:rsidRPr="00733ADA">
        <w:rPr>
          <w:rFonts w:ascii="TH SarabunPSK" w:eastAsia="Arial Unicode MS" w:hAnsi="TH SarabunPSK" w:cs="TH SarabunPSK"/>
          <w:sz w:val="32"/>
          <w:szCs w:val="32"/>
          <w:cs/>
        </w:rPr>
        <w:t>บริการอย่างสม่ำเสมอทุก 1 ปี โดยเฉพาะเมื่อมีผลิตภัณฑ์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หรือ</w:t>
      </w:r>
      <w:r w:rsidRPr="00733ADA">
        <w:rPr>
          <w:rFonts w:ascii="TH SarabunPSK" w:eastAsia="Arial Unicode MS" w:hAnsi="TH SarabunPSK" w:cs="TH SarabunPSK"/>
          <w:sz w:val="32"/>
          <w:szCs w:val="32"/>
          <w:cs/>
        </w:rPr>
        <w:t>บริการใหม่</w:t>
      </w:r>
    </w:p>
    <w:p w:rsidR="003E3598" w:rsidRDefault="003E3598" w:rsidP="003E3598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12. มอบหมายผู้บริหารระดับสูง/เจ้าหน้าที่ตรวจสอบการปฏิบัติตามนโยบายฯ ทุก 6 เดือน</w:t>
      </w:r>
    </w:p>
    <w:p w:rsidR="003E3598" w:rsidRDefault="003E3598" w:rsidP="003E3598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13. มอบหมายให้</w:t>
      </w:r>
      <w:r w:rsidRPr="00E0361C">
        <w:rPr>
          <w:rFonts w:ascii="TH SarabunPSK" w:eastAsia="Arial Unicode MS" w:hAnsi="TH SarabunPSK" w:cs="TH SarabunPSK" w:hint="cs"/>
          <w:color w:val="FF0000"/>
          <w:sz w:val="32"/>
          <w:szCs w:val="32"/>
          <w:cs/>
        </w:rPr>
        <w:t>นาย/นาง/นางสาว........</w:t>
      </w:r>
      <w:r>
        <w:rPr>
          <w:rFonts w:ascii="TH SarabunPSK" w:eastAsia="Arial Unicode MS" w:hAnsi="TH SarabunPSK" w:cs="TH SarabunPSK" w:hint="cs"/>
          <w:color w:val="FF0000"/>
          <w:sz w:val="32"/>
          <w:szCs w:val="32"/>
          <w:cs/>
        </w:rPr>
        <w:t>..............................</w:t>
      </w:r>
      <w:r w:rsidRPr="00E0361C">
        <w:rPr>
          <w:rFonts w:ascii="TH SarabunPSK" w:eastAsia="Arial Unicode MS" w:hAnsi="TH SarabunPSK" w:cs="TH SarabunPSK" w:hint="cs"/>
          <w:color w:val="FF0000"/>
          <w:sz w:val="32"/>
          <w:szCs w:val="32"/>
          <w:cs/>
        </w:rPr>
        <w:t>........ตำแหน่ง.</w:t>
      </w:r>
      <w:r>
        <w:rPr>
          <w:rFonts w:ascii="TH SarabunPSK" w:eastAsia="Arial Unicode MS" w:hAnsi="TH SarabunPSK" w:cs="TH SarabunPSK" w:hint="cs"/>
          <w:color w:val="FF0000"/>
          <w:sz w:val="32"/>
          <w:szCs w:val="32"/>
          <w:cs/>
        </w:rPr>
        <w:t>........................</w:t>
      </w:r>
      <w:r w:rsidRPr="00E0361C">
        <w:rPr>
          <w:rFonts w:ascii="TH SarabunPSK" w:eastAsia="Arial Unicode MS" w:hAnsi="TH SarabunPSK" w:cs="TH SarabunPSK" w:hint="cs"/>
          <w:color w:val="FF0000"/>
          <w:sz w:val="32"/>
          <w:szCs w:val="32"/>
          <w:cs/>
        </w:rPr>
        <w:t>.................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รับผิดชอบเกี่ยวกับการปฏิบัติตามกฎหมายป้องกันและปราบปรามการฟอกเงินฯ ในการประสานงานและปรับปรุงข้อมูลข่าวสารต่าง ๆ จากสำนักงาน ปปง. เช่น การแก้ไข</w:t>
      </w:r>
      <w:r w:rsidRPr="00D25BF6">
        <w:rPr>
          <w:rFonts w:ascii="TH SarabunPSK" w:eastAsia="Arial Unicode MS" w:hAnsi="TH SarabunPSK" w:cs="TH SarabunPSK"/>
          <w:sz w:val="32"/>
          <w:szCs w:val="32"/>
          <w:cs/>
        </w:rPr>
        <w:t>นโยบายและระเบียบวิธีการ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ฯ เป็นต้น</w:t>
      </w:r>
    </w:p>
    <w:p w:rsidR="003E3598" w:rsidRDefault="003E3598" w:rsidP="003E3598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14. </w:t>
      </w:r>
      <w:r w:rsidRPr="0052209E">
        <w:rPr>
          <w:rFonts w:ascii="TH SarabunPSK" w:eastAsia="Arial Unicode MS" w:hAnsi="TH SarabunPSK" w:cs="TH SarabunPSK" w:hint="cs"/>
          <w:spacing w:val="-4"/>
          <w:sz w:val="32"/>
          <w:szCs w:val="32"/>
          <w:cs/>
        </w:rPr>
        <w:t>มีมาตรการลงโทษกับพนักงานที่ไม่ทำตาม</w:t>
      </w:r>
      <w:r w:rsidRPr="0052209E">
        <w:rPr>
          <w:rFonts w:ascii="TH SarabunPSK" w:eastAsia="Arial Unicode MS" w:hAnsi="TH SarabunPSK" w:cs="TH SarabunPSK"/>
          <w:spacing w:val="-4"/>
          <w:sz w:val="32"/>
          <w:szCs w:val="32"/>
          <w:cs/>
        </w:rPr>
        <w:t>นโยบายและระเบียบวิธีการด้านการป้องกันและปราบปราม</w:t>
      </w:r>
      <w:r w:rsidRPr="00AD3879">
        <w:rPr>
          <w:rFonts w:ascii="TH SarabunPSK" w:eastAsia="Arial Unicode MS" w:hAnsi="TH SarabunPSK" w:cs="TH SarabunPSK"/>
          <w:sz w:val="32"/>
          <w:szCs w:val="32"/>
          <w:cs/>
        </w:rPr>
        <w:t>การฟอกเงิน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ฯ ของ</w:t>
      </w:r>
      <w:r w:rsidRPr="0052209E">
        <w:rPr>
          <w:rFonts w:ascii="TH SarabunPSK" w:eastAsia="Arial Unicode MS" w:hAnsi="TH SarabunPSK" w:cs="TH SarabunPSK" w:hint="cs"/>
          <w:sz w:val="32"/>
          <w:szCs w:val="32"/>
          <w:cs/>
        </w:rPr>
        <w:t>องค์กร</w:t>
      </w:r>
    </w:p>
    <w:p w:rsidR="00531105" w:rsidRDefault="00F1137E" w:rsidP="00531105">
      <w:pPr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color w:val="FF0000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</w:rPr>
        <w:t>1</w:t>
      </w:r>
      <w:r w:rsidR="003E3598">
        <w:rPr>
          <w:rFonts w:ascii="TH SarabunPSK" w:eastAsia="Arial Unicode MS" w:hAnsi="TH SarabunPSK" w:cs="TH SarabunPSK" w:hint="cs"/>
          <w:sz w:val="32"/>
          <w:szCs w:val="32"/>
          <w:cs/>
        </w:rPr>
        <w:t>5</w:t>
      </w:r>
      <w:r w:rsidR="00D80EC2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. </w:t>
      </w:r>
      <w:r w:rsidR="005478FE" w:rsidRPr="006A2396">
        <w:rPr>
          <w:rFonts w:ascii="TH SarabunPSK" w:eastAsia="Arial Unicode MS" w:hAnsi="TH SarabunPSK" w:cs="TH SarabunPSK"/>
          <w:sz w:val="32"/>
          <w:szCs w:val="32"/>
          <w:cs/>
        </w:rPr>
        <w:t>ในการทำธุรกรรมกับ</w:t>
      </w:r>
      <w:r w:rsidR="000F3115" w:rsidRPr="006A2396">
        <w:rPr>
          <w:rFonts w:ascii="TH SarabunPSK" w:eastAsia="Arial Unicode MS" w:hAnsi="TH SarabunPSK" w:cs="TH SarabunPSK"/>
          <w:sz w:val="32"/>
          <w:szCs w:val="32"/>
          <w:cs/>
        </w:rPr>
        <w:t>ลูกค้า</w:t>
      </w:r>
      <w:r w:rsidR="005478FE" w:rsidRPr="006A2396">
        <w:rPr>
          <w:rFonts w:ascii="TH SarabunPSK" w:eastAsia="Arial Unicode MS" w:hAnsi="TH SarabunPSK" w:cs="TH SarabunPSK"/>
          <w:sz w:val="32"/>
          <w:szCs w:val="32"/>
          <w:cs/>
        </w:rPr>
        <w:t>ที่มีสัญชาติหรือภูมิลำเนา</w:t>
      </w:r>
      <w:r w:rsidR="005478FE" w:rsidRPr="006A2396">
        <w:rPr>
          <w:rFonts w:ascii="TH SarabunPSK" w:eastAsia="Arial Unicode MS" w:hAnsi="TH SarabunPSK" w:cs="TH SarabunPSK"/>
          <w:spacing w:val="-6"/>
          <w:sz w:val="32"/>
          <w:szCs w:val="32"/>
          <w:cs/>
        </w:rPr>
        <w:t>หรือที่อยู่ปัจจุบันอยู่ในพื้นที่หรือประเทศที่คณะทำงานเฉพาะกิจเพื่อดำเนินมาตรการทางการเงินเกี่ยวกับการฟอกเงิน</w:t>
      </w:r>
      <w:r w:rsidR="005478FE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(</w:t>
      </w:r>
      <w:r w:rsidR="00C92507" w:rsidRPr="006A2396">
        <w:rPr>
          <w:rFonts w:ascii="TH SarabunPSK" w:eastAsia="Arial Unicode MS" w:hAnsi="TH SarabunPSK" w:cs="TH SarabunPSK"/>
          <w:sz w:val="32"/>
          <w:szCs w:val="32"/>
        </w:rPr>
        <w:t>Financial Action Task Force</w:t>
      </w:r>
      <w:r w:rsidR="005478FE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: </w:t>
      </w:r>
      <w:r w:rsidR="005478FE" w:rsidRPr="006A2396">
        <w:rPr>
          <w:rFonts w:ascii="TH SarabunPSK" w:eastAsia="Arial Unicode MS" w:hAnsi="TH SarabunPSK" w:cs="TH SarabunPSK"/>
          <w:sz w:val="32"/>
          <w:szCs w:val="32"/>
        </w:rPr>
        <w:t>FATF</w:t>
      </w:r>
      <w:r w:rsidR="005478FE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) </w:t>
      </w:r>
      <w:r w:rsidR="005478FE" w:rsidRPr="005D43DE">
        <w:rPr>
          <w:rFonts w:ascii="TH SarabunPSK" w:eastAsia="Arial Unicode MS" w:hAnsi="TH SarabunPSK" w:cs="TH SarabunPSK"/>
          <w:spacing w:val="-2"/>
          <w:sz w:val="32"/>
          <w:szCs w:val="32"/>
          <w:cs/>
        </w:rPr>
        <w:lastRenderedPageBreak/>
        <w:t>กำหนดให้เป็นพื้นที่หรือประเทศที่ไม่มีการประยุกต์ใช้มาตรฐานสากลด้านการป้องกันและปราบปรามการฟอกเงิน</w:t>
      </w:r>
      <w:r w:rsidR="005478FE" w:rsidRPr="006A2396">
        <w:rPr>
          <w:rFonts w:ascii="TH SarabunPSK" w:eastAsia="Arial Unicode MS" w:hAnsi="TH SarabunPSK" w:cs="TH SarabunPSK"/>
          <w:sz w:val="32"/>
          <w:szCs w:val="32"/>
          <w:cs/>
        </w:rPr>
        <w:t>และการต่อต้านการสนับสนุนทางการเงินแก่การก่อการร้ายอย่างเพียงพอ</w:t>
      </w:r>
      <w:r w:rsidR="00077FEC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4C4246" w:rsidRPr="00EB0C34">
        <w:rPr>
          <w:rFonts w:ascii="TH SarabunPSK" w:eastAsia="Arial Unicode MS" w:hAnsi="TH SarabunPSK" w:cs="TH SarabunPSK"/>
          <w:sz w:val="32"/>
          <w:szCs w:val="32"/>
          <w:cs/>
        </w:rPr>
        <w:t>บริษัทฯ</w:t>
      </w:r>
      <w:r w:rsidR="00077FEC" w:rsidRPr="00EB0C34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5478FE" w:rsidRPr="00EB0C34">
        <w:rPr>
          <w:rFonts w:ascii="TH SarabunPSK" w:eastAsia="Arial Unicode MS" w:hAnsi="TH SarabunPSK" w:cs="TH SarabunPSK"/>
          <w:sz w:val="32"/>
          <w:szCs w:val="32"/>
          <w:cs/>
        </w:rPr>
        <w:t>จ</w:t>
      </w:r>
      <w:r w:rsidR="005478FE" w:rsidRPr="006A2396">
        <w:rPr>
          <w:rFonts w:ascii="TH SarabunPSK" w:eastAsia="Arial Unicode MS" w:hAnsi="TH SarabunPSK" w:cs="TH SarabunPSK"/>
          <w:sz w:val="32"/>
          <w:szCs w:val="32"/>
          <w:cs/>
        </w:rPr>
        <w:t>ะดำเนินการตรวจสอบเพื่อทราบข้อเท็จจริงเกี่ยวกับ</w:t>
      </w:r>
      <w:r w:rsidR="006B2B80" w:rsidRPr="006A2396">
        <w:rPr>
          <w:rFonts w:ascii="TH SarabunPSK" w:eastAsia="Arial Unicode MS" w:hAnsi="TH SarabunPSK" w:cs="TH SarabunPSK"/>
          <w:sz w:val="32"/>
          <w:szCs w:val="32"/>
          <w:cs/>
        </w:rPr>
        <w:t>ลูกค้า</w:t>
      </w:r>
      <w:r w:rsidR="005478FE" w:rsidRPr="006A2396">
        <w:rPr>
          <w:rFonts w:ascii="TH SarabunPSK" w:eastAsia="Arial Unicode MS" w:hAnsi="TH SarabunPSK" w:cs="TH SarabunPSK"/>
          <w:sz w:val="32"/>
          <w:szCs w:val="32"/>
          <w:cs/>
        </w:rPr>
        <w:t>ในระดับเข้มข้นที่สุ</w:t>
      </w:r>
      <w:r w:rsidR="00043456" w:rsidRPr="006A2396">
        <w:rPr>
          <w:rFonts w:ascii="TH SarabunPSK" w:eastAsia="Arial Unicode MS" w:hAnsi="TH SarabunPSK" w:cs="TH SarabunPSK"/>
          <w:sz w:val="32"/>
          <w:szCs w:val="32"/>
          <w:cs/>
        </w:rPr>
        <w:t>ด</w:t>
      </w:r>
      <w:r w:rsidR="00F36B7C">
        <w:rPr>
          <w:rFonts w:ascii="TH SarabunPSK" w:eastAsia="Arial Unicode MS" w:hAnsi="TH SarabunPSK" w:cs="TH SarabunPSK" w:hint="cs"/>
          <w:sz w:val="32"/>
          <w:szCs w:val="32"/>
          <w:cs/>
        </w:rPr>
        <w:t>และใช้มาตรการตอบโต้</w:t>
      </w:r>
      <w:r w:rsidR="00043456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FF40AB" w:rsidRPr="006A2396">
        <w:rPr>
          <w:rFonts w:ascii="TH SarabunPSK" w:eastAsia="Arial Unicode MS" w:hAnsi="TH SarabunPSK" w:cs="TH SarabunPSK"/>
          <w:sz w:val="32"/>
          <w:szCs w:val="32"/>
          <w:cs/>
        </w:rPr>
        <w:t>ซึ่งปัจจุบัน</w:t>
      </w:r>
      <w:r w:rsidR="00AA2884" w:rsidRPr="006A2396">
        <w:rPr>
          <w:rFonts w:ascii="TH SarabunPSK" w:eastAsia="Arial Unicode MS" w:hAnsi="TH SarabunPSK" w:cs="TH SarabunPSK"/>
          <w:sz w:val="32"/>
          <w:szCs w:val="32"/>
          <w:cs/>
        </w:rPr>
        <w:t>ได้แก่ประเทศดังต่อไปนี้</w:t>
      </w:r>
      <w:r w:rsidR="00E851B6" w:rsidRPr="004F7639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 xml:space="preserve"> </w:t>
      </w:r>
      <w:r w:rsidR="00A3548E" w:rsidRPr="0005737D">
        <w:rPr>
          <w:rFonts w:ascii="TH SarabunPSK" w:eastAsia="Arial Unicode MS" w:hAnsi="TH SarabunPSK" w:cs="TH SarabunPSK" w:hint="cs"/>
          <w:sz w:val="32"/>
          <w:szCs w:val="32"/>
          <w:highlight w:val="yellow"/>
          <w:cs/>
        </w:rPr>
        <w:t>(</w:t>
      </w:r>
      <w:r w:rsidR="00A3548E" w:rsidRPr="00A3548E">
        <w:rPr>
          <w:rFonts w:ascii="TH SarabunPSK" w:eastAsia="Arial Unicode MS" w:hAnsi="TH SarabunPSK" w:cs="TH SarabunPSK" w:hint="cs"/>
          <w:color w:val="FF0000"/>
          <w:sz w:val="32"/>
          <w:szCs w:val="32"/>
          <w:highlight w:val="yellow"/>
          <w:cs/>
        </w:rPr>
        <w:t>โปรดอ่านข้อความนี้แล้วลบออก-</w:t>
      </w:r>
      <w:r w:rsidR="00A3548E" w:rsidRPr="00A3548E">
        <w:rPr>
          <w:rFonts w:ascii="TH SarabunPSK" w:eastAsia="Arial Unicode MS" w:hAnsi="TH SarabunPSK" w:cs="TH SarabunPSK"/>
          <w:color w:val="FF0000"/>
          <w:sz w:val="32"/>
          <w:szCs w:val="32"/>
          <w:highlight w:val="yellow"/>
        </w:rPr>
        <w:t>&gt;</w:t>
      </w:r>
      <w:r w:rsidR="00B61EC9">
        <w:rPr>
          <w:rFonts w:ascii="TH SarabunPSK" w:eastAsia="Arial Unicode MS" w:hAnsi="TH SarabunPSK" w:cs="TH SarabunPSK" w:hint="cs"/>
          <w:color w:val="FF0000"/>
          <w:sz w:val="32"/>
          <w:szCs w:val="32"/>
          <w:cs/>
        </w:rPr>
        <w:t>อัพเดท</w:t>
      </w:r>
      <w:r w:rsidR="004662C4">
        <w:rPr>
          <w:rFonts w:ascii="TH SarabunPSK" w:eastAsia="Arial Unicode MS" w:hAnsi="TH SarabunPSK" w:cs="TH SarabunPSK" w:hint="cs"/>
          <w:color w:val="FF0000"/>
          <w:sz w:val="32"/>
          <w:szCs w:val="32"/>
          <w:cs/>
        </w:rPr>
        <w:t>ให้เป็นปัจจุบันตาม</w:t>
      </w:r>
      <w:r w:rsidR="004662C4" w:rsidRPr="004D5D78">
        <w:rPr>
          <w:rFonts w:ascii="TH SarabunPSK" w:eastAsia="Arial Unicode MS" w:hAnsi="TH SarabunPSK" w:cs="TH SarabunPSK" w:hint="cs"/>
          <w:b/>
          <w:bCs/>
          <w:color w:val="FF0000"/>
          <w:sz w:val="32"/>
          <w:szCs w:val="32"/>
          <w:cs/>
        </w:rPr>
        <w:t>ที่มา</w:t>
      </w:r>
      <w:r w:rsidR="004662C4">
        <w:rPr>
          <w:rFonts w:ascii="TH SarabunPSK" w:eastAsia="Arial Unicode MS" w:hAnsi="TH SarabunPSK" w:cs="TH SarabunPSK" w:hint="cs"/>
          <w:color w:val="FF0000"/>
          <w:sz w:val="32"/>
          <w:szCs w:val="32"/>
          <w:cs/>
        </w:rPr>
        <w:t>ด้านล่าง</w:t>
      </w:r>
      <w:r w:rsidR="00B61EC9">
        <w:rPr>
          <w:rFonts w:ascii="TH SarabunPSK" w:eastAsia="Arial Unicode MS" w:hAnsi="TH SarabunPSK" w:cs="TH SarabunPSK" w:hint="cs"/>
          <w:color w:val="FF0000"/>
          <w:sz w:val="32"/>
          <w:szCs w:val="32"/>
          <w:cs/>
        </w:rPr>
        <w:t>)</w:t>
      </w:r>
    </w:p>
    <w:p w:rsidR="00E768F1" w:rsidRDefault="00531105" w:rsidP="00531105">
      <w:pPr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DA3E74C" wp14:editId="497842FE">
            <wp:extent cx="6288879" cy="5006027"/>
            <wp:effectExtent l="0" t="63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295" t="15013" r="22573" b="5600"/>
                    <a:stretch/>
                  </pic:blipFill>
                  <pic:spPr bwMode="auto">
                    <a:xfrm rot="16200000">
                      <a:off x="0" y="0"/>
                      <a:ext cx="6299335" cy="50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697" w:rsidRDefault="00531105" w:rsidP="00792697">
      <w:pPr>
        <w:spacing w:after="0" w:line="240" w:lineRule="auto"/>
        <w:jc w:val="center"/>
        <w:rPr>
          <w:rFonts w:ascii="TH SarabunPSK" w:eastAsia="Arial Unicode MS" w:hAnsi="TH SarabunPSK" w:cs="TH SarabunPS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03D2E65" wp14:editId="20BE7B60">
            <wp:extent cx="4972050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635" t="29446" r="15594" b="45439"/>
                    <a:stretch/>
                  </pic:blipFill>
                  <pic:spPr bwMode="auto">
                    <a:xfrm>
                      <a:off x="0" y="0"/>
                      <a:ext cx="49720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90F" w:rsidRDefault="00C92507" w:rsidP="00853D77">
      <w:pPr>
        <w:spacing w:after="0" w:line="240" w:lineRule="auto"/>
        <w:rPr>
          <w:rFonts w:ascii="TH SarabunPSK" w:eastAsia="Arial Unicode MS" w:hAnsi="TH SarabunPSK" w:cs="TH SarabunPSK"/>
          <w:sz w:val="24"/>
          <w:szCs w:val="24"/>
          <w:lang w:val="en-GB"/>
        </w:rPr>
      </w:pPr>
      <w:bookmarkStart w:id="0" w:name="_GoBack"/>
      <w:bookmarkEnd w:id="0"/>
      <w:r w:rsidRPr="00853D77">
        <w:rPr>
          <w:rFonts w:ascii="TH SarabunPSK" w:eastAsia="Arial Unicode MS" w:hAnsi="TH SarabunPSK" w:cs="TH SarabunPSK"/>
          <w:b/>
          <w:bCs/>
          <w:sz w:val="24"/>
          <w:szCs w:val="24"/>
          <w:cs/>
        </w:rPr>
        <w:t>ที่มา</w:t>
      </w:r>
      <w:r w:rsidRPr="00853D77">
        <w:rPr>
          <w:rFonts w:ascii="TH SarabunPSK" w:eastAsia="Arial Unicode MS" w:hAnsi="TH SarabunPSK" w:cs="TH SarabunPSK"/>
          <w:sz w:val="24"/>
          <w:szCs w:val="24"/>
          <w:lang w:val="en-GB"/>
        </w:rPr>
        <w:t xml:space="preserve">: </w:t>
      </w:r>
      <w:r w:rsidRPr="00853D77">
        <w:rPr>
          <w:rFonts w:ascii="TH SarabunPSK" w:eastAsia="Arial Unicode MS" w:hAnsi="TH SarabunPSK" w:cs="TH SarabunPSK"/>
          <w:sz w:val="24"/>
          <w:szCs w:val="24"/>
          <w:cs/>
          <w:lang w:val="en-GB"/>
        </w:rPr>
        <w:t>เว็บไซต์</w:t>
      </w:r>
      <w:r w:rsidR="00853D77" w:rsidRPr="00853D77">
        <w:t xml:space="preserve"> </w:t>
      </w:r>
      <w:r w:rsidR="00853D77" w:rsidRPr="00853D77">
        <w:rPr>
          <w:rFonts w:ascii="TH SarabunPSK" w:eastAsia="Arial Unicode MS" w:hAnsi="TH SarabunPSK" w:cs="TH SarabunPSK"/>
          <w:sz w:val="24"/>
          <w:szCs w:val="24"/>
          <w:lang w:val="en-GB"/>
        </w:rPr>
        <w:t xml:space="preserve">www.amlo.go.th -&gt; </w:t>
      </w:r>
      <w:r w:rsidR="00853D77" w:rsidRPr="00853D77">
        <w:rPr>
          <w:rFonts w:ascii="TH SarabunPSK" w:eastAsia="Arial Unicode MS" w:hAnsi="TH SarabunPSK" w:cs="TH SarabunPSK"/>
          <w:sz w:val="24"/>
          <w:szCs w:val="24"/>
          <w:cs/>
          <w:lang w:val="en-GB"/>
        </w:rPr>
        <w:t xml:space="preserve">ความร่วมมือระหว่างประเทศด้าน </w:t>
      </w:r>
      <w:r w:rsidR="00853D77" w:rsidRPr="00853D77">
        <w:rPr>
          <w:rFonts w:ascii="TH SarabunPSK" w:eastAsia="Arial Unicode MS" w:hAnsi="TH SarabunPSK" w:cs="TH SarabunPSK"/>
          <w:sz w:val="24"/>
          <w:szCs w:val="24"/>
          <w:lang w:val="en-GB"/>
        </w:rPr>
        <w:t xml:space="preserve">AML/CFT -&gt; </w:t>
      </w:r>
      <w:r w:rsidR="00853D77" w:rsidRPr="00853D77">
        <w:rPr>
          <w:rFonts w:ascii="TH SarabunPSK" w:eastAsia="Arial Unicode MS" w:hAnsi="TH SarabunPSK" w:cs="TH SarabunPSK"/>
          <w:sz w:val="24"/>
          <w:szCs w:val="24"/>
          <w:cs/>
          <w:lang w:val="en-GB"/>
        </w:rPr>
        <w:t xml:space="preserve">รายชื่อประเทศที่มีความเสี่ยงสูง หรือ </w:t>
      </w:r>
      <w:r w:rsidR="00053EB0" w:rsidRPr="00053EB0">
        <w:rPr>
          <w:rFonts w:ascii="TH SarabunPSK" w:eastAsia="Arial Unicode MS" w:hAnsi="TH SarabunPSK" w:cs="TH SarabunPSK"/>
          <w:sz w:val="24"/>
          <w:szCs w:val="24"/>
          <w:lang w:val="en-GB"/>
        </w:rPr>
        <w:t>https://www.amlo.go.th/index.php/th/2016-05-04-04-48-38/risk-countrie</w:t>
      </w:r>
    </w:p>
    <w:p w:rsidR="00C92507" w:rsidRPr="00853D77" w:rsidRDefault="00C92507" w:rsidP="00853D77">
      <w:pPr>
        <w:spacing w:after="0" w:line="240" w:lineRule="auto"/>
        <w:rPr>
          <w:rFonts w:ascii="TH SarabunPSK" w:eastAsia="Arial Unicode MS" w:hAnsi="TH SarabunPSK" w:cs="TH SarabunPSK"/>
          <w:sz w:val="32"/>
          <w:szCs w:val="32"/>
          <w:lang w:val="en-GB"/>
        </w:rPr>
      </w:pPr>
      <w:r w:rsidRPr="00853D77">
        <w:rPr>
          <w:rFonts w:ascii="TH SarabunPSK" w:eastAsia="Arial Unicode MS" w:hAnsi="TH SarabunPSK" w:cs="TH SarabunPSK"/>
          <w:sz w:val="32"/>
          <w:szCs w:val="32"/>
          <w:cs/>
          <w:lang w:val="en-GB"/>
        </w:rPr>
        <w:t xml:space="preserve">  </w:t>
      </w:r>
    </w:p>
    <w:p w:rsidR="00345388" w:rsidRDefault="00345388" w:rsidP="00C43D7B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</w:p>
    <w:p w:rsidR="00C92507" w:rsidRPr="006A2396" w:rsidRDefault="00A66236" w:rsidP="00C43D7B">
      <w:pPr>
        <w:spacing w:after="0" w:line="240" w:lineRule="auto"/>
        <w:ind w:firstLine="720"/>
        <w:rPr>
          <w:rFonts w:ascii="TH SarabunPSK" w:eastAsia="Arial Unicode MS" w:hAnsi="TH SarabunPSK" w:cs="TH SarabunPSK"/>
          <w:sz w:val="32"/>
          <w:szCs w:val="32"/>
        </w:rPr>
      </w:pPr>
      <w:r w:rsidRPr="006A2396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 xml:space="preserve">        </w:t>
      </w:r>
      <w:r w:rsidR="00C92507" w:rsidRPr="006A2396">
        <w:rPr>
          <w:rFonts w:ascii="TH SarabunPSK" w:eastAsia="Arial Unicode MS" w:hAnsi="TH SarabunPSK" w:cs="TH SarabunPSK"/>
          <w:sz w:val="32"/>
          <w:szCs w:val="32"/>
          <w:cs/>
        </w:rPr>
        <w:t>ประเมินโดย                                                                 เห็นชอบโดย</w:t>
      </w:r>
    </w:p>
    <w:p w:rsidR="00A66236" w:rsidRPr="006A2396" w:rsidRDefault="00A66236" w:rsidP="006A2396">
      <w:pPr>
        <w:spacing w:after="0" w:line="240" w:lineRule="auto"/>
        <w:ind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</w:p>
    <w:p w:rsidR="00C92507" w:rsidRPr="006A2396" w:rsidRDefault="00C92507" w:rsidP="006A2396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.......</w:t>
      </w:r>
      <w:r w:rsidR="0005335C">
        <w:rPr>
          <w:rFonts w:ascii="TH SarabunPSK" w:eastAsia="Arial Unicode MS" w:hAnsi="TH SarabunPSK" w:cs="TH SarabunPSK" w:hint="cs"/>
          <w:sz w:val="32"/>
          <w:szCs w:val="32"/>
          <w:cs/>
        </w:rPr>
        <w:t>..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                            .......................................................................</w:t>
      </w:r>
    </w:p>
    <w:p w:rsidR="00C92507" w:rsidRPr="006A2396" w:rsidRDefault="00C92507" w:rsidP="006A2396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(...................................................................)                           (.....................................................................)</w:t>
      </w:r>
    </w:p>
    <w:p w:rsidR="00C92507" w:rsidRPr="006A2396" w:rsidRDefault="00A66236" w:rsidP="006A2396">
      <w:pPr>
        <w:spacing w:after="0" w:line="240" w:lineRule="auto"/>
        <w:ind w:right="-479"/>
        <w:rPr>
          <w:rFonts w:ascii="TH SarabunPSK" w:eastAsia="Arial Unicode MS" w:hAnsi="TH SarabunPSK" w:cs="TH SarabunPSK"/>
          <w:color w:val="FF0000"/>
          <w:sz w:val="32"/>
          <w:szCs w:val="32"/>
        </w:rPr>
      </w:pP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ตำแหน่ง</w:t>
      </w:r>
      <w:r w:rsidR="0005335C" w:rsidRPr="006A2396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</w:t>
      </w:r>
      <w:r w:rsidR="00C92507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         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   </w:t>
      </w:r>
      <w:r w:rsidR="00C92507" w:rsidRPr="006A2396">
        <w:rPr>
          <w:rFonts w:ascii="TH SarabunPSK" w:eastAsia="Arial Unicode MS" w:hAnsi="TH SarabunPSK" w:cs="TH SarabunPSK"/>
          <w:sz w:val="32"/>
          <w:szCs w:val="32"/>
          <w:cs/>
        </w:rPr>
        <w:t>ตำแหน่ง</w:t>
      </w:r>
      <w:r w:rsidR="00C92507" w:rsidRPr="006A2396">
        <w:rPr>
          <w:rFonts w:ascii="TH SarabunPSK" w:eastAsia="Arial Unicode MS" w:hAnsi="TH SarabunPSK" w:cs="TH SarabunPSK"/>
          <w:sz w:val="32"/>
          <w:szCs w:val="32"/>
          <w:u w:val="dotted"/>
          <w:cs/>
        </w:rPr>
        <w:t xml:space="preserve"> </w:t>
      </w:r>
      <w:r w:rsidRPr="006A2396">
        <w:rPr>
          <w:rFonts w:ascii="TH SarabunPSK" w:eastAsia="Arial Unicode MS" w:hAnsi="TH SarabunPSK" w:cs="TH SarabunPSK"/>
          <w:sz w:val="32"/>
          <w:szCs w:val="32"/>
          <w:u w:val="dotted"/>
          <w:cs/>
        </w:rPr>
        <w:t xml:space="preserve"> </w:t>
      </w:r>
      <w:r w:rsidR="00C92507" w:rsidRPr="006A2396">
        <w:rPr>
          <w:rFonts w:ascii="TH SarabunPSK" w:eastAsia="Arial Unicode MS" w:hAnsi="TH SarabunPSK" w:cs="TH SarabunPSK"/>
          <w:color w:val="FF0000"/>
          <w:sz w:val="32"/>
          <w:szCs w:val="32"/>
          <w:u w:val="dotted"/>
          <w:cs/>
        </w:rPr>
        <w:t>คณะกรรมการ</w:t>
      </w:r>
      <w:r w:rsidRPr="006A2396">
        <w:rPr>
          <w:rFonts w:ascii="TH SarabunPSK" w:eastAsia="Arial Unicode MS" w:hAnsi="TH SarabunPSK" w:cs="TH SarabunPSK"/>
          <w:color w:val="FF0000"/>
          <w:sz w:val="32"/>
          <w:szCs w:val="32"/>
          <w:u w:val="dotted"/>
          <w:cs/>
        </w:rPr>
        <w:t>/</w:t>
      </w:r>
      <w:r w:rsidR="00C92507" w:rsidRPr="006A2396">
        <w:rPr>
          <w:rFonts w:ascii="TH SarabunPSK" w:eastAsia="Arial Unicode MS" w:hAnsi="TH SarabunPSK" w:cs="TH SarabunPSK"/>
          <w:color w:val="FF0000"/>
          <w:sz w:val="32"/>
          <w:szCs w:val="32"/>
          <w:u w:val="dotted"/>
          <w:cs/>
        </w:rPr>
        <w:t>ผู้บริหารที่มีอำนาจระดับสูง</w:t>
      </w:r>
      <w:r w:rsidRPr="006A2396">
        <w:rPr>
          <w:rFonts w:ascii="TH SarabunPSK" w:eastAsia="Arial Unicode MS" w:hAnsi="TH SarabunPSK" w:cs="TH SarabunPSK"/>
          <w:color w:val="FF0000"/>
          <w:sz w:val="32"/>
          <w:szCs w:val="32"/>
          <w:u w:val="dotted"/>
          <w:cs/>
        </w:rPr>
        <w:tab/>
      </w:r>
    </w:p>
    <w:p w:rsidR="00C92507" w:rsidRPr="006A2396" w:rsidRDefault="00C92507" w:rsidP="006A2396">
      <w:pPr>
        <w:spacing w:after="0" w:line="240" w:lineRule="auto"/>
        <w:ind w:right="-209"/>
        <w:rPr>
          <w:rFonts w:ascii="TH SarabunPSK" w:eastAsia="Arial Unicode MS" w:hAnsi="TH SarabunPSK" w:cs="TH SarabunPSK"/>
          <w:sz w:val="32"/>
          <w:szCs w:val="32"/>
          <w:cs/>
        </w:rPr>
      </w:pP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ลงวันที่........................................................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="00A66236" w:rsidRPr="006A2396">
        <w:rPr>
          <w:rFonts w:ascii="TH SarabunPSK" w:eastAsia="Arial Unicode MS" w:hAnsi="TH SarabunPSK" w:cs="TH SarabunPSK"/>
          <w:sz w:val="32"/>
          <w:szCs w:val="32"/>
          <w:cs/>
        </w:rPr>
        <w:t xml:space="preserve">      </w:t>
      </w:r>
      <w:r w:rsidRPr="006A2396">
        <w:rPr>
          <w:rFonts w:ascii="TH SarabunPSK" w:eastAsia="Arial Unicode MS" w:hAnsi="TH SarabunPSK" w:cs="TH SarabunPSK"/>
          <w:sz w:val="32"/>
          <w:szCs w:val="32"/>
          <w:cs/>
        </w:rPr>
        <w:t>ลงวันที่.............................................................</w:t>
      </w:r>
    </w:p>
    <w:sectPr w:rsidR="00C92507" w:rsidRPr="006A2396" w:rsidSect="005D1AF6">
      <w:headerReference w:type="even" r:id="rId10"/>
      <w:headerReference w:type="default" r:id="rId11"/>
      <w:headerReference w:type="first" r:id="rId12"/>
      <w:pgSz w:w="11906" w:h="16838"/>
      <w:pgMar w:top="964" w:right="1247" w:bottom="99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FD" w:rsidRDefault="006405FD" w:rsidP="007229D3">
      <w:pPr>
        <w:spacing w:after="0" w:line="240" w:lineRule="auto"/>
      </w:pPr>
      <w:r>
        <w:separator/>
      </w:r>
    </w:p>
  </w:endnote>
  <w:endnote w:type="continuationSeparator" w:id="0">
    <w:p w:rsidR="006405FD" w:rsidRDefault="006405FD" w:rsidP="0072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FD" w:rsidRDefault="006405FD" w:rsidP="007229D3">
      <w:pPr>
        <w:spacing w:after="0" w:line="240" w:lineRule="auto"/>
      </w:pPr>
      <w:r>
        <w:separator/>
      </w:r>
    </w:p>
  </w:footnote>
  <w:footnote w:type="continuationSeparator" w:id="0">
    <w:p w:rsidR="006405FD" w:rsidRDefault="006405FD" w:rsidP="0072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27" w:rsidRDefault="006405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671094" o:spid="_x0000_s2050" type="#_x0000_t136" style="position:absolute;margin-left:0;margin-top:0;width:434.25pt;height:2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D3" w:rsidRPr="006B5331" w:rsidRDefault="006405FD" w:rsidP="00895241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671095" o:spid="_x0000_s2051" type="#_x0000_t136" style="position:absolute;left:0;text-align:left;margin-left:0;margin-top:0;width:434.25pt;height:2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  <w:r w:rsidR="00895241" w:rsidRPr="006B5331">
      <w:rPr>
        <w:rFonts w:ascii="TH SarabunPSK" w:hAnsi="TH SarabunPSK" w:cs="TH SarabunPSK"/>
        <w:sz w:val="32"/>
        <w:szCs w:val="32"/>
        <w:cs/>
      </w:rPr>
      <w:t xml:space="preserve">- </w:t>
    </w:r>
    <w:r w:rsidR="007229D3" w:rsidRPr="006B5331">
      <w:rPr>
        <w:rFonts w:ascii="TH SarabunPSK" w:hAnsi="TH SarabunPSK" w:cs="TH SarabunPSK"/>
        <w:sz w:val="32"/>
        <w:szCs w:val="32"/>
      </w:rPr>
      <w:fldChar w:fldCharType="begin"/>
    </w:r>
    <w:r w:rsidR="007229D3" w:rsidRPr="006B533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7229D3" w:rsidRPr="006B5331">
      <w:rPr>
        <w:rFonts w:ascii="TH SarabunPSK" w:hAnsi="TH SarabunPSK" w:cs="TH SarabunPSK"/>
        <w:sz w:val="32"/>
        <w:szCs w:val="32"/>
      </w:rPr>
      <w:fldChar w:fldCharType="separate"/>
    </w:r>
    <w:r w:rsidR="00A62BCD">
      <w:rPr>
        <w:rFonts w:ascii="TH SarabunPSK" w:hAnsi="TH SarabunPSK" w:cs="TH SarabunPSK"/>
        <w:noProof/>
        <w:sz w:val="32"/>
        <w:szCs w:val="32"/>
      </w:rPr>
      <w:t>6</w:t>
    </w:r>
    <w:r w:rsidR="007229D3" w:rsidRPr="006B5331">
      <w:rPr>
        <w:rFonts w:ascii="TH SarabunPSK" w:hAnsi="TH SarabunPSK" w:cs="TH SarabunPSK"/>
        <w:noProof/>
        <w:sz w:val="32"/>
        <w:szCs w:val="32"/>
      </w:rPr>
      <w:fldChar w:fldCharType="end"/>
    </w:r>
    <w:r w:rsidR="00895241" w:rsidRPr="006B5331">
      <w:rPr>
        <w:rFonts w:ascii="TH SarabunPSK" w:hAnsi="TH SarabunPSK" w:cs="TH SarabunPSK"/>
        <w:noProof/>
        <w:sz w:val="32"/>
        <w:szCs w:val="32"/>
        <w:cs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27" w:rsidRDefault="006405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671093" o:spid="_x0000_s2049" type="#_x0000_t136" style="position:absolute;margin-left:0;margin-top:0;width:434.25pt;height:2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0715"/>
    <w:multiLevelType w:val="multilevel"/>
    <w:tmpl w:val="EA6A64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3AB8688F"/>
    <w:multiLevelType w:val="hybridMultilevel"/>
    <w:tmpl w:val="4F2829FC"/>
    <w:lvl w:ilvl="0" w:tplc="1B46C554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7177345D"/>
    <w:multiLevelType w:val="hybridMultilevel"/>
    <w:tmpl w:val="CC4ADF94"/>
    <w:lvl w:ilvl="0" w:tplc="2E54A1A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FE"/>
    <w:rsid w:val="00006EE6"/>
    <w:rsid w:val="000167E0"/>
    <w:rsid w:val="00021E28"/>
    <w:rsid w:val="00030D66"/>
    <w:rsid w:val="00043456"/>
    <w:rsid w:val="0005335C"/>
    <w:rsid w:val="00053EB0"/>
    <w:rsid w:val="0005737D"/>
    <w:rsid w:val="00072936"/>
    <w:rsid w:val="00077FEC"/>
    <w:rsid w:val="00087A32"/>
    <w:rsid w:val="000A2C5E"/>
    <w:rsid w:val="000B1484"/>
    <w:rsid w:val="000B4A1F"/>
    <w:rsid w:val="000B50A3"/>
    <w:rsid w:val="000C1566"/>
    <w:rsid w:val="000D1A2C"/>
    <w:rsid w:val="000F3115"/>
    <w:rsid w:val="001127CF"/>
    <w:rsid w:val="0011485B"/>
    <w:rsid w:val="00114DDF"/>
    <w:rsid w:val="0012690F"/>
    <w:rsid w:val="001304F9"/>
    <w:rsid w:val="00136558"/>
    <w:rsid w:val="00140F3C"/>
    <w:rsid w:val="001503A9"/>
    <w:rsid w:val="00152A41"/>
    <w:rsid w:val="00157C55"/>
    <w:rsid w:val="00170863"/>
    <w:rsid w:val="00175073"/>
    <w:rsid w:val="001764E4"/>
    <w:rsid w:val="00187772"/>
    <w:rsid w:val="00193409"/>
    <w:rsid w:val="00194A7A"/>
    <w:rsid w:val="001A151A"/>
    <w:rsid w:val="001A71E0"/>
    <w:rsid w:val="001B6DEF"/>
    <w:rsid w:val="001B7205"/>
    <w:rsid w:val="001B7DFB"/>
    <w:rsid w:val="001D2386"/>
    <w:rsid w:val="001D6203"/>
    <w:rsid w:val="001F5B8C"/>
    <w:rsid w:val="00200703"/>
    <w:rsid w:val="00202F88"/>
    <w:rsid w:val="00210786"/>
    <w:rsid w:val="00212869"/>
    <w:rsid w:val="00224FD4"/>
    <w:rsid w:val="0024216C"/>
    <w:rsid w:val="00242A32"/>
    <w:rsid w:val="00245B6A"/>
    <w:rsid w:val="00246B63"/>
    <w:rsid w:val="0027075A"/>
    <w:rsid w:val="002739B8"/>
    <w:rsid w:val="002808C9"/>
    <w:rsid w:val="002B5C8E"/>
    <w:rsid w:val="002C7FB4"/>
    <w:rsid w:val="002D24F6"/>
    <w:rsid w:val="002D4DC6"/>
    <w:rsid w:val="002D7A77"/>
    <w:rsid w:val="002E040A"/>
    <w:rsid w:val="002E2EC8"/>
    <w:rsid w:val="00311EFB"/>
    <w:rsid w:val="003171FA"/>
    <w:rsid w:val="00335BDE"/>
    <w:rsid w:val="003401F0"/>
    <w:rsid w:val="00345388"/>
    <w:rsid w:val="003503EC"/>
    <w:rsid w:val="003525C1"/>
    <w:rsid w:val="0036521A"/>
    <w:rsid w:val="003716C7"/>
    <w:rsid w:val="0038546E"/>
    <w:rsid w:val="003C1B6A"/>
    <w:rsid w:val="003C541C"/>
    <w:rsid w:val="003D26BA"/>
    <w:rsid w:val="003D7E57"/>
    <w:rsid w:val="003E3598"/>
    <w:rsid w:val="003E4044"/>
    <w:rsid w:val="00427F88"/>
    <w:rsid w:val="004438E8"/>
    <w:rsid w:val="0045092D"/>
    <w:rsid w:val="00456459"/>
    <w:rsid w:val="004662C4"/>
    <w:rsid w:val="00473EC2"/>
    <w:rsid w:val="004755C6"/>
    <w:rsid w:val="004755E4"/>
    <w:rsid w:val="004773CC"/>
    <w:rsid w:val="00494F68"/>
    <w:rsid w:val="00496A56"/>
    <w:rsid w:val="004A7615"/>
    <w:rsid w:val="004B2E53"/>
    <w:rsid w:val="004B35FF"/>
    <w:rsid w:val="004B74F4"/>
    <w:rsid w:val="004C3B59"/>
    <w:rsid w:val="004C4246"/>
    <w:rsid w:val="004D5D78"/>
    <w:rsid w:val="004D62FC"/>
    <w:rsid w:val="004F7639"/>
    <w:rsid w:val="00502F21"/>
    <w:rsid w:val="005035AE"/>
    <w:rsid w:val="00506F62"/>
    <w:rsid w:val="0051404F"/>
    <w:rsid w:val="005150C4"/>
    <w:rsid w:val="005172AC"/>
    <w:rsid w:val="005200F8"/>
    <w:rsid w:val="0052209E"/>
    <w:rsid w:val="005231E2"/>
    <w:rsid w:val="00531105"/>
    <w:rsid w:val="00531F43"/>
    <w:rsid w:val="005478FE"/>
    <w:rsid w:val="00555DA9"/>
    <w:rsid w:val="00557F46"/>
    <w:rsid w:val="00570F4A"/>
    <w:rsid w:val="00581CA9"/>
    <w:rsid w:val="005876A0"/>
    <w:rsid w:val="00597FC3"/>
    <w:rsid w:val="005B7382"/>
    <w:rsid w:val="005C7672"/>
    <w:rsid w:val="005D1AF6"/>
    <w:rsid w:val="005D2FC6"/>
    <w:rsid w:val="005D43DE"/>
    <w:rsid w:val="005E26CD"/>
    <w:rsid w:val="005E319F"/>
    <w:rsid w:val="005E38CD"/>
    <w:rsid w:val="005F0B48"/>
    <w:rsid w:val="005F38BD"/>
    <w:rsid w:val="005F5714"/>
    <w:rsid w:val="00611C7A"/>
    <w:rsid w:val="00622668"/>
    <w:rsid w:val="00626036"/>
    <w:rsid w:val="00630E7B"/>
    <w:rsid w:val="0063471A"/>
    <w:rsid w:val="00637B62"/>
    <w:rsid w:val="006405FD"/>
    <w:rsid w:val="006554E5"/>
    <w:rsid w:val="00657EB0"/>
    <w:rsid w:val="00665FB7"/>
    <w:rsid w:val="00667E57"/>
    <w:rsid w:val="0069640F"/>
    <w:rsid w:val="00697DA0"/>
    <w:rsid w:val="006A2396"/>
    <w:rsid w:val="006A7EFD"/>
    <w:rsid w:val="006B2AD8"/>
    <w:rsid w:val="006B2B80"/>
    <w:rsid w:val="006B5331"/>
    <w:rsid w:val="006C161D"/>
    <w:rsid w:val="006C1B41"/>
    <w:rsid w:val="006C2978"/>
    <w:rsid w:val="006C4859"/>
    <w:rsid w:val="006C5D16"/>
    <w:rsid w:val="006D3663"/>
    <w:rsid w:val="006D45C4"/>
    <w:rsid w:val="00703519"/>
    <w:rsid w:val="00706FC9"/>
    <w:rsid w:val="007113A3"/>
    <w:rsid w:val="007229D3"/>
    <w:rsid w:val="007233CE"/>
    <w:rsid w:val="00723D96"/>
    <w:rsid w:val="00724BD7"/>
    <w:rsid w:val="00727F9A"/>
    <w:rsid w:val="00733ADA"/>
    <w:rsid w:val="00734D4F"/>
    <w:rsid w:val="00734E95"/>
    <w:rsid w:val="007353C2"/>
    <w:rsid w:val="007401AE"/>
    <w:rsid w:val="00742F7C"/>
    <w:rsid w:val="007505EB"/>
    <w:rsid w:val="00762410"/>
    <w:rsid w:val="007660C7"/>
    <w:rsid w:val="0077073F"/>
    <w:rsid w:val="0078111F"/>
    <w:rsid w:val="00785403"/>
    <w:rsid w:val="00792697"/>
    <w:rsid w:val="007969CB"/>
    <w:rsid w:val="007A058A"/>
    <w:rsid w:val="007A0707"/>
    <w:rsid w:val="007A11D9"/>
    <w:rsid w:val="007B150C"/>
    <w:rsid w:val="007B31B3"/>
    <w:rsid w:val="007C0080"/>
    <w:rsid w:val="007E0E09"/>
    <w:rsid w:val="007E41A3"/>
    <w:rsid w:val="008053F4"/>
    <w:rsid w:val="00812688"/>
    <w:rsid w:val="008162ED"/>
    <w:rsid w:val="00816889"/>
    <w:rsid w:val="008274CA"/>
    <w:rsid w:val="00853D77"/>
    <w:rsid w:val="00854A29"/>
    <w:rsid w:val="00860D34"/>
    <w:rsid w:val="008720AF"/>
    <w:rsid w:val="00894170"/>
    <w:rsid w:val="00895241"/>
    <w:rsid w:val="008B5E99"/>
    <w:rsid w:val="008C6E03"/>
    <w:rsid w:val="0090746D"/>
    <w:rsid w:val="00910327"/>
    <w:rsid w:val="00921477"/>
    <w:rsid w:val="00934428"/>
    <w:rsid w:val="00941B9B"/>
    <w:rsid w:val="009559FB"/>
    <w:rsid w:val="00956849"/>
    <w:rsid w:val="009656ED"/>
    <w:rsid w:val="00966067"/>
    <w:rsid w:val="009755DB"/>
    <w:rsid w:val="00977411"/>
    <w:rsid w:val="00981343"/>
    <w:rsid w:val="00984EA2"/>
    <w:rsid w:val="00991229"/>
    <w:rsid w:val="009B0759"/>
    <w:rsid w:val="009B5B62"/>
    <w:rsid w:val="009B5CB7"/>
    <w:rsid w:val="009C1965"/>
    <w:rsid w:val="009C6FB2"/>
    <w:rsid w:val="009D1C18"/>
    <w:rsid w:val="009D2F2C"/>
    <w:rsid w:val="009D3587"/>
    <w:rsid w:val="009D59A4"/>
    <w:rsid w:val="009E04CE"/>
    <w:rsid w:val="009F7C8F"/>
    <w:rsid w:val="00A0240F"/>
    <w:rsid w:val="00A0569B"/>
    <w:rsid w:val="00A05B8B"/>
    <w:rsid w:val="00A107A1"/>
    <w:rsid w:val="00A13659"/>
    <w:rsid w:val="00A30BDD"/>
    <w:rsid w:val="00A31572"/>
    <w:rsid w:val="00A35170"/>
    <w:rsid w:val="00A3548E"/>
    <w:rsid w:val="00A368E0"/>
    <w:rsid w:val="00A47043"/>
    <w:rsid w:val="00A51F52"/>
    <w:rsid w:val="00A61B04"/>
    <w:rsid w:val="00A62BCD"/>
    <w:rsid w:val="00A634BA"/>
    <w:rsid w:val="00A63F1B"/>
    <w:rsid w:val="00A66236"/>
    <w:rsid w:val="00A835EE"/>
    <w:rsid w:val="00AA0EE1"/>
    <w:rsid w:val="00AA2884"/>
    <w:rsid w:val="00AA395C"/>
    <w:rsid w:val="00AB2D5E"/>
    <w:rsid w:val="00AB6D25"/>
    <w:rsid w:val="00AB7260"/>
    <w:rsid w:val="00AC233B"/>
    <w:rsid w:val="00AC4E69"/>
    <w:rsid w:val="00AD19B6"/>
    <w:rsid w:val="00AD3879"/>
    <w:rsid w:val="00AE3A62"/>
    <w:rsid w:val="00AE58C2"/>
    <w:rsid w:val="00AF2E74"/>
    <w:rsid w:val="00B01243"/>
    <w:rsid w:val="00B22E40"/>
    <w:rsid w:val="00B44CC1"/>
    <w:rsid w:val="00B456B0"/>
    <w:rsid w:val="00B60CF6"/>
    <w:rsid w:val="00B61EC9"/>
    <w:rsid w:val="00B75121"/>
    <w:rsid w:val="00B754CC"/>
    <w:rsid w:val="00B75A7A"/>
    <w:rsid w:val="00B76A49"/>
    <w:rsid w:val="00B86295"/>
    <w:rsid w:val="00B90D65"/>
    <w:rsid w:val="00B94567"/>
    <w:rsid w:val="00B95013"/>
    <w:rsid w:val="00BA0218"/>
    <w:rsid w:val="00BA1507"/>
    <w:rsid w:val="00BB1356"/>
    <w:rsid w:val="00BC460D"/>
    <w:rsid w:val="00BD408F"/>
    <w:rsid w:val="00BD7491"/>
    <w:rsid w:val="00C12B1B"/>
    <w:rsid w:val="00C14923"/>
    <w:rsid w:val="00C17052"/>
    <w:rsid w:val="00C27F3E"/>
    <w:rsid w:val="00C313F3"/>
    <w:rsid w:val="00C33707"/>
    <w:rsid w:val="00C4355D"/>
    <w:rsid w:val="00C43D7B"/>
    <w:rsid w:val="00C54639"/>
    <w:rsid w:val="00C62C2F"/>
    <w:rsid w:val="00C8598D"/>
    <w:rsid w:val="00C906B9"/>
    <w:rsid w:val="00C92507"/>
    <w:rsid w:val="00C927DC"/>
    <w:rsid w:val="00CA1869"/>
    <w:rsid w:val="00CA396C"/>
    <w:rsid w:val="00CA6E62"/>
    <w:rsid w:val="00CB004B"/>
    <w:rsid w:val="00CB29F3"/>
    <w:rsid w:val="00CB6EA9"/>
    <w:rsid w:val="00CB73DB"/>
    <w:rsid w:val="00CC4ECB"/>
    <w:rsid w:val="00CC7F91"/>
    <w:rsid w:val="00CD69FC"/>
    <w:rsid w:val="00CE68F1"/>
    <w:rsid w:val="00CE7DD5"/>
    <w:rsid w:val="00CF3382"/>
    <w:rsid w:val="00CF57A2"/>
    <w:rsid w:val="00D12C85"/>
    <w:rsid w:val="00D25BF6"/>
    <w:rsid w:val="00D269AF"/>
    <w:rsid w:val="00D3409F"/>
    <w:rsid w:val="00D36B04"/>
    <w:rsid w:val="00D407D1"/>
    <w:rsid w:val="00D72062"/>
    <w:rsid w:val="00D80EC2"/>
    <w:rsid w:val="00D90E44"/>
    <w:rsid w:val="00D94278"/>
    <w:rsid w:val="00DB091A"/>
    <w:rsid w:val="00DC5146"/>
    <w:rsid w:val="00DD6640"/>
    <w:rsid w:val="00DE0093"/>
    <w:rsid w:val="00DE21C7"/>
    <w:rsid w:val="00DE3E00"/>
    <w:rsid w:val="00DF3012"/>
    <w:rsid w:val="00E0361C"/>
    <w:rsid w:val="00E0565A"/>
    <w:rsid w:val="00E06B65"/>
    <w:rsid w:val="00E173E1"/>
    <w:rsid w:val="00E25070"/>
    <w:rsid w:val="00E25475"/>
    <w:rsid w:val="00E327E1"/>
    <w:rsid w:val="00E36436"/>
    <w:rsid w:val="00E45306"/>
    <w:rsid w:val="00E46903"/>
    <w:rsid w:val="00E550F9"/>
    <w:rsid w:val="00E768F1"/>
    <w:rsid w:val="00E8241E"/>
    <w:rsid w:val="00E841D7"/>
    <w:rsid w:val="00E851B6"/>
    <w:rsid w:val="00E9504E"/>
    <w:rsid w:val="00EA1D38"/>
    <w:rsid w:val="00EB0C34"/>
    <w:rsid w:val="00EC1A75"/>
    <w:rsid w:val="00EC4177"/>
    <w:rsid w:val="00ED12E3"/>
    <w:rsid w:val="00ED4CAF"/>
    <w:rsid w:val="00ED5A1C"/>
    <w:rsid w:val="00ED73C2"/>
    <w:rsid w:val="00EE17E8"/>
    <w:rsid w:val="00EE5A0F"/>
    <w:rsid w:val="00EF7C9A"/>
    <w:rsid w:val="00F01D25"/>
    <w:rsid w:val="00F05AF7"/>
    <w:rsid w:val="00F06D94"/>
    <w:rsid w:val="00F1137E"/>
    <w:rsid w:val="00F23022"/>
    <w:rsid w:val="00F270D1"/>
    <w:rsid w:val="00F30872"/>
    <w:rsid w:val="00F3137C"/>
    <w:rsid w:val="00F36B7C"/>
    <w:rsid w:val="00F43840"/>
    <w:rsid w:val="00F45D5B"/>
    <w:rsid w:val="00F460D4"/>
    <w:rsid w:val="00F54FB6"/>
    <w:rsid w:val="00F5577F"/>
    <w:rsid w:val="00F604B8"/>
    <w:rsid w:val="00F6308F"/>
    <w:rsid w:val="00F70588"/>
    <w:rsid w:val="00F81658"/>
    <w:rsid w:val="00F9136D"/>
    <w:rsid w:val="00F92127"/>
    <w:rsid w:val="00F961EF"/>
    <w:rsid w:val="00FA47F3"/>
    <w:rsid w:val="00FB0694"/>
    <w:rsid w:val="00FC774F"/>
    <w:rsid w:val="00FD1C43"/>
    <w:rsid w:val="00FF381E"/>
    <w:rsid w:val="00FF3908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83226F0-FD16-4165-9B64-CE2ABD96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FE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FE"/>
    <w:pPr>
      <w:ind w:left="720"/>
      <w:contextualSpacing/>
    </w:pPr>
  </w:style>
  <w:style w:type="character" w:customStyle="1" w:styleId="fontstyle01">
    <w:name w:val="fontstyle01"/>
    <w:rsid w:val="0077073F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29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29D3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229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9D3"/>
    <w:rPr>
      <w:rFonts w:eastAsia="Times New Roman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C9250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C161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31D1-0E89-4444-A5A0-429B6AFB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น.ส.ตองทิพย์ ปิณจีเสคิกุล</cp:lastModifiedBy>
  <cp:revision>15</cp:revision>
  <cp:lastPrinted>2021-05-13T09:41:00Z</cp:lastPrinted>
  <dcterms:created xsi:type="dcterms:W3CDTF">2023-03-08T09:20:00Z</dcterms:created>
  <dcterms:modified xsi:type="dcterms:W3CDTF">2023-03-09T09:12:00Z</dcterms:modified>
</cp:coreProperties>
</file>